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5064"/>
        <w:gridCol w:w="4291"/>
      </w:tblGrid>
      <w:tr w:rsidR="0073273D" w:rsidRPr="00A20831" w14:paraId="22ADF1A8" w14:textId="77777777" w:rsidTr="00CA32ED">
        <w:tc>
          <w:tcPr>
            <w:tcW w:w="5064" w:type="dxa"/>
          </w:tcPr>
          <w:p w14:paraId="0F7B38B7" w14:textId="77777777" w:rsidR="0073273D" w:rsidRPr="00222E1D" w:rsidRDefault="0073273D" w:rsidP="00CA32ED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053B745D" w14:textId="77777777" w:rsidR="0073273D" w:rsidRPr="00222E1D" w:rsidRDefault="0073273D" w:rsidP="00CA32ED">
            <w:pPr>
              <w:jc w:val="both"/>
              <w:rPr>
                <w:sz w:val="28"/>
                <w:szCs w:val="28"/>
              </w:rPr>
            </w:pPr>
            <w:r w:rsidRPr="00222E1D">
              <w:rPr>
                <w:sz w:val="28"/>
                <w:szCs w:val="28"/>
              </w:rPr>
              <w:t>Приложение № 1</w:t>
            </w:r>
          </w:p>
          <w:p w14:paraId="54EBC9E2" w14:textId="77777777" w:rsidR="0073273D" w:rsidRPr="00222E1D" w:rsidRDefault="0073273D" w:rsidP="00CA32E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22E1D">
              <w:rPr>
                <w:sz w:val="28"/>
                <w:szCs w:val="28"/>
              </w:rPr>
              <w:t>к муниципальной программе       Угл</w:t>
            </w:r>
            <w:r>
              <w:rPr>
                <w:sz w:val="28"/>
                <w:szCs w:val="28"/>
              </w:rPr>
              <w:t xml:space="preserve">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222E1D">
              <w:rPr>
                <w:sz w:val="28"/>
                <w:szCs w:val="28"/>
              </w:rPr>
              <w:t xml:space="preserve"> «</w:t>
            </w:r>
            <w:r w:rsidRPr="00222E1D">
              <w:rPr>
                <w:bCs/>
                <w:sz w:val="28"/>
                <w:szCs w:val="28"/>
              </w:rPr>
              <w:t>Л</w:t>
            </w:r>
            <w:r w:rsidRPr="00222E1D">
              <w:rPr>
                <w:sz w:val="28"/>
                <w:szCs w:val="28"/>
              </w:rPr>
              <w:t xml:space="preserve">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222E1D">
              <w:rPr>
                <w:sz w:val="28"/>
                <w:szCs w:val="28"/>
              </w:rPr>
              <w:t xml:space="preserve">», утвержденной постановлением администрации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</w:p>
          <w:p w14:paraId="74ACC27B" w14:textId="63D54BDA" w:rsidR="0073273D" w:rsidRPr="00222E1D" w:rsidRDefault="0073273D" w:rsidP="00CA32ED">
            <w:pPr>
              <w:spacing w:line="360" w:lineRule="auto"/>
              <w:rPr>
                <w:sz w:val="28"/>
                <w:szCs w:val="28"/>
              </w:rPr>
            </w:pPr>
            <w:r w:rsidRPr="00222E1D">
              <w:rPr>
                <w:sz w:val="28"/>
                <w:szCs w:val="28"/>
              </w:rPr>
              <w:t xml:space="preserve">от </w:t>
            </w:r>
            <w:r w:rsidR="0086629A" w:rsidRPr="0086629A">
              <w:rPr>
                <w:sz w:val="28"/>
                <w:szCs w:val="28"/>
                <w:u w:val="single"/>
              </w:rPr>
              <w:t>04.02.2026</w:t>
            </w:r>
            <w:r w:rsidR="0086629A">
              <w:rPr>
                <w:sz w:val="28"/>
                <w:szCs w:val="28"/>
              </w:rPr>
              <w:t xml:space="preserve"> </w:t>
            </w:r>
            <w:r w:rsidRPr="00222E1D">
              <w:rPr>
                <w:sz w:val="28"/>
                <w:szCs w:val="28"/>
              </w:rPr>
              <w:t xml:space="preserve">№ </w:t>
            </w:r>
            <w:r w:rsidR="0086629A" w:rsidRPr="0086629A">
              <w:rPr>
                <w:sz w:val="28"/>
                <w:szCs w:val="28"/>
                <w:u w:val="single"/>
              </w:rPr>
              <w:t>49-п/26</w:t>
            </w:r>
          </w:p>
        </w:tc>
      </w:tr>
    </w:tbl>
    <w:p w14:paraId="061C6F02" w14:textId="77777777" w:rsidR="0073273D" w:rsidRDefault="0073273D" w:rsidP="0073273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BDB6351" w14:textId="77777777" w:rsidR="0073273D" w:rsidRDefault="0073273D" w:rsidP="0073273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FDADE37" w14:textId="77777777" w:rsidR="000919E6" w:rsidRDefault="000919E6" w:rsidP="000919E6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A7DC7C1" w14:textId="77777777" w:rsidR="0073273D" w:rsidRPr="00587A74" w:rsidRDefault="0073273D" w:rsidP="000919E6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87A74">
        <w:rPr>
          <w:bCs/>
          <w:sz w:val="28"/>
          <w:szCs w:val="28"/>
        </w:rPr>
        <w:t>ПАСПОРТ</w:t>
      </w:r>
    </w:p>
    <w:p w14:paraId="46653332" w14:textId="77777777" w:rsidR="0073273D" w:rsidRPr="00587A74" w:rsidRDefault="0073273D" w:rsidP="000919E6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87A74">
        <w:rPr>
          <w:bCs/>
          <w:sz w:val="28"/>
          <w:szCs w:val="28"/>
        </w:rPr>
        <w:t xml:space="preserve">муниципальной программы </w:t>
      </w:r>
    </w:p>
    <w:p w14:paraId="3369D736" w14:textId="77777777" w:rsidR="0073273D" w:rsidRPr="00A20831" w:rsidRDefault="0073273D" w:rsidP="000919E6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20831">
        <w:rPr>
          <w:bCs/>
          <w:sz w:val="28"/>
          <w:szCs w:val="28"/>
        </w:rPr>
        <w:t>«</w:t>
      </w:r>
      <w:r w:rsidRPr="00144B81">
        <w:rPr>
          <w:bCs/>
          <w:sz w:val="28"/>
          <w:szCs w:val="28"/>
        </w:rPr>
        <w:t>Л</w:t>
      </w:r>
      <w:r w:rsidRPr="00FE0952">
        <w:rPr>
          <w:sz w:val="28"/>
          <w:szCs w:val="28"/>
        </w:rPr>
        <w:t xml:space="preserve">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A20831">
        <w:rPr>
          <w:bCs/>
          <w:sz w:val="28"/>
          <w:szCs w:val="28"/>
        </w:rPr>
        <w:t xml:space="preserve">» </w:t>
      </w:r>
    </w:p>
    <w:p w14:paraId="7E72087B" w14:textId="77777777" w:rsidR="0073273D" w:rsidRPr="00587A74" w:rsidRDefault="0073273D" w:rsidP="000919E6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7BC5D07" w14:textId="77777777" w:rsidR="0073273D" w:rsidRPr="00587A74" w:rsidRDefault="0073273D" w:rsidP="000919E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Раздел 1. ОСНОВНЫЕ ПОЛОЖЕНИЯ</w:t>
      </w:r>
    </w:p>
    <w:p w14:paraId="1049C99C" w14:textId="77777777" w:rsidR="0073273D" w:rsidRPr="00587A74" w:rsidRDefault="0073273D" w:rsidP="000919E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5835"/>
      </w:tblGrid>
      <w:tr w:rsidR="0073273D" w:rsidRPr="00587A74" w14:paraId="4F04495F" w14:textId="77777777" w:rsidTr="00CA32ED">
        <w:trPr>
          <w:trHeight w:val="598"/>
        </w:trPr>
        <w:tc>
          <w:tcPr>
            <w:tcW w:w="3515" w:type="dxa"/>
            <w:vAlign w:val="center"/>
          </w:tcPr>
          <w:p w14:paraId="79C82715" w14:textId="77777777" w:rsidR="0073273D" w:rsidRPr="00587A74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35" w:type="dxa"/>
            <w:vAlign w:val="center"/>
          </w:tcPr>
          <w:p w14:paraId="0E90406D" w14:textId="77777777" w:rsidR="0073273D" w:rsidRPr="000B16F1" w:rsidRDefault="0073273D" w:rsidP="000919E6">
            <w:pPr>
              <w:suppressAutoHyphens/>
              <w:rPr>
                <w:sz w:val="28"/>
                <w:szCs w:val="28"/>
              </w:rPr>
            </w:pPr>
            <w:r w:rsidRPr="000B16F1">
              <w:rPr>
                <w:sz w:val="28"/>
                <w:szCs w:val="28"/>
              </w:rPr>
              <w:t xml:space="preserve">Администрация Углегорского </w:t>
            </w:r>
            <w:r>
              <w:rPr>
                <w:sz w:val="28"/>
                <w:szCs w:val="28"/>
              </w:rPr>
              <w:t>м</w:t>
            </w:r>
            <w:r w:rsidRPr="002F5130">
              <w:rPr>
                <w:sz w:val="28"/>
                <w:szCs w:val="28"/>
              </w:rPr>
              <w:t>униципального округа Сахалинской области</w:t>
            </w:r>
          </w:p>
        </w:tc>
      </w:tr>
      <w:tr w:rsidR="0073273D" w:rsidRPr="00587A74" w14:paraId="37C7051D" w14:textId="77777777" w:rsidTr="00CA32ED">
        <w:trPr>
          <w:trHeight w:val="598"/>
        </w:trPr>
        <w:tc>
          <w:tcPr>
            <w:tcW w:w="3515" w:type="dxa"/>
            <w:vAlign w:val="center"/>
          </w:tcPr>
          <w:p w14:paraId="727FAF0E" w14:textId="77777777" w:rsidR="0073273D" w:rsidRPr="00587A74" w:rsidRDefault="0073273D" w:rsidP="000919E6">
            <w:pPr>
              <w:suppressAutoHyphens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35" w:type="dxa"/>
          </w:tcPr>
          <w:p w14:paraId="276B9B5B" w14:textId="77777777" w:rsidR="0073273D" w:rsidRPr="000B16F1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 w:rsidRPr="000B16F1">
              <w:rPr>
                <w:sz w:val="28"/>
                <w:szCs w:val="28"/>
              </w:rPr>
              <w:t xml:space="preserve">Комитет по управлению муниципальной собственностью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</w:p>
          <w:p w14:paraId="6633C1DB" w14:textId="77777777" w:rsidR="0073273D" w:rsidRPr="000B16F1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</w:p>
          <w:p w14:paraId="6AA0D98E" w14:textId="77777777" w:rsidR="0073273D" w:rsidRPr="000B16F1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 w:rsidRPr="000B16F1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строительств»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</w:p>
        </w:tc>
      </w:tr>
      <w:tr w:rsidR="0073273D" w:rsidRPr="00587A74" w14:paraId="1BD99B79" w14:textId="77777777" w:rsidTr="00CA32ED">
        <w:trPr>
          <w:trHeight w:val="598"/>
        </w:trPr>
        <w:tc>
          <w:tcPr>
            <w:tcW w:w="3515" w:type="dxa"/>
            <w:vAlign w:val="center"/>
          </w:tcPr>
          <w:p w14:paraId="691BEBEB" w14:textId="77777777" w:rsidR="0073273D" w:rsidRPr="00587A74" w:rsidRDefault="0073273D" w:rsidP="000919E6">
            <w:pPr>
              <w:suppressAutoHyphens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Участники</w:t>
            </w:r>
          </w:p>
        </w:tc>
        <w:tc>
          <w:tcPr>
            <w:tcW w:w="5835" w:type="dxa"/>
            <w:vAlign w:val="center"/>
          </w:tcPr>
          <w:p w14:paraId="6F369406" w14:textId="77777777" w:rsidR="0073273D" w:rsidRPr="00587A74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3273D" w:rsidRPr="00587A74" w14:paraId="64FDC729" w14:textId="77777777" w:rsidTr="00CA32ED">
        <w:trPr>
          <w:trHeight w:val="598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3D03" w14:textId="77777777" w:rsidR="0073273D" w:rsidRPr="00587A74" w:rsidRDefault="0073273D" w:rsidP="000919E6">
            <w:pPr>
              <w:suppressAutoHyphens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5D94" w14:textId="77777777" w:rsidR="0073273D" w:rsidRPr="00587A74" w:rsidRDefault="0073273D" w:rsidP="000919E6">
            <w:pPr>
              <w:suppressAutoHyphens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2025-2030</w:t>
            </w:r>
          </w:p>
        </w:tc>
      </w:tr>
      <w:tr w:rsidR="0073273D" w:rsidRPr="00587A74" w14:paraId="2E4CED28" w14:textId="77777777" w:rsidTr="00CA32ED">
        <w:trPr>
          <w:trHeight w:val="598"/>
        </w:trPr>
        <w:tc>
          <w:tcPr>
            <w:tcW w:w="3515" w:type="dxa"/>
            <w:vAlign w:val="center"/>
          </w:tcPr>
          <w:p w14:paraId="76CE6C46" w14:textId="77777777" w:rsidR="0073273D" w:rsidRPr="00587A74" w:rsidRDefault="0073273D" w:rsidP="000919E6">
            <w:pPr>
              <w:suppressAutoHyphens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835" w:type="dxa"/>
            <w:vAlign w:val="center"/>
          </w:tcPr>
          <w:p w14:paraId="681CA759" w14:textId="77777777" w:rsidR="0073273D" w:rsidRPr="00587A74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Сокращение непригодного для проживания жилищного фонда</w:t>
            </w:r>
            <w:r w:rsidRPr="00FE0952">
              <w:rPr>
                <w:sz w:val="28"/>
                <w:szCs w:val="28"/>
              </w:rPr>
              <w:t xml:space="preserve">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</w:p>
        </w:tc>
      </w:tr>
      <w:tr w:rsidR="0073273D" w:rsidRPr="00587A74" w14:paraId="15B71420" w14:textId="77777777" w:rsidTr="00CA32ED">
        <w:trPr>
          <w:trHeight w:val="598"/>
        </w:trPr>
        <w:tc>
          <w:tcPr>
            <w:tcW w:w="3515" w:type="dxa"/>
            <w:vAlign w:val="center"/>
          </w:tcPr>
          <w:p w14:paraId="5832D99E" w14:textId="77777777" w:rsidR="0073273D" w:rsidRPr="00587A74" w:rsidRDefault="0073273D" w:rsidP="000919E6">
            <w:pPr>
              <w:suppressAutoHyphens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5835" w:type="dxa"/>
            <w:vAlign w:val="center"/>
          </w:tcPr>
          <w:p w14:paraId="31D3642E" w14:textId="77777777" w:rsidR="0073273D" w:rsidRPr="00587A74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Отсутствуют</w:t>
            </w:r>
          </w:p>
        </w:tc>
      </w:tr>
      <w:tr w:rsidR="0073273D" w:rsidRPr="00587A74" w14:paraId="74B8549C" w14:textId="77777777" w:rsidTr="00CA32ED">
        <w:trPr>
          <w:trHeight w:val="598"/>
        </w:trPr>
        <w:tc>
          <w:tcPr>
            <w:tcW w:w="3515" w:type="dxa"/>
            <w:vAlign w:val="center"/>
          </w:tcPr>
          <w:p w14:paraId="2B8BDA2E" w14:textId="77777777" w:rsidR="0073273D" w:rsidRPr="00587A74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5835" w:type="dxa"/>
            <w:vAlign w:val="center"/>
          </w:tcPr>
          <w:p w14:paraId="2F3DE649" w14:textId="77777777" w:rsidR="0073273D" w:rsidRPr="00D5695F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 w:rsidRPr="00996CB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70</w:t>
            </w:r>
            <w:r w:rsidRPr="00996C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948</w:t>
            </w:r>
            <w:r w:rsidRPr="00996C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996CBB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руб.</w:t>
            </w:r>
          </w:p>
        </w:tc>
      </w:tr>
      <w:tr w:rsidR="0073273D" w:rsidRPr="00587A74" w14:paraId="2477655C" w14:textId="77777777" w:rsidTr="00CA32ED">
        <w:trPr>
          <w:trHeight w:val="598"/>
        </w:trPr>
        <w:tc>
          <w:tcPr>
            <w:tcW w:w="3515" w:type="dxa"/>
            <w:vAlign w:val="center"/>
          </w:tcPr>
          <w:p w14:paraId="5E92D98F" w14:textId="77777777" w:rsidR="0073273D" w:rsidRPr="00587A74" w:rsidRDefault="0073273D" w:rsidP="000919E6">
            <w:pPr>
              <w:suppressAutoHyphens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5835" w:type="dxa"/>
          </w:tcPr>
          <w:p w14:paraId="42B12A93" w14:textId="77777777" w:rsidR="0073273D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Реализация Государственной программы направлена на достижение национальных целей развития Российской Федерации на период до 2030 года "Комфортная и безопасная среда для жизни"/Государственная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утвержденная Постановлением Правительства Российской</w:t>
            </w:r>
            <w:r>
              <w:rPr>
                <w:sz w:val="28"/>
                <w:szCs w:val="28"/>
              </w:rPr>
              <w:t xml:space="preserve"> Федерации от 30.12.2017 N 1710; </w:t>
            </w:r>
          </w:p>
          <w:p w14:paraId="21BB2B43" w14:textId="77777777" w:rsidR="0073273D" w:rsidRPr="00587A74" w:rsidRDefault="0073273D" w:rsidP="000919E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Сахалинской области от 09.08.2023 №421 «О</w:t>
            </w:r>
            <w:r w:rsidRPr="00432B58">
              <w:rPr>
                <w:sz w:val="28"/>
                <w:szCs w:val="28"/>
              </w:rPr>
              <w:t>б утвержд</w:t>
            </w:r>
            <w:r>
              <w:rPr>
                <w:sz w:val="28"/>
                <w:szCs w:val="28"/>
              </w:rPr>
              <w:t>ении государственной программы С</w:t>
            </w:r>
            <w:r w:rsidRPr="00432B58">
              <w:rPr>
                <w:sz w:val="28"/>
                <w:szCs w:val="28"/>
              </w:rPr>
              <w:t>ахалинской области</w:t>
            </w:r>
            <w:r>
              <w:rPr>
                <w:sz w:val="28"/>
                <w:szCs w:val="28"/>
              </w:rPr>
              <w:t xml:space="preserve"> «О</w:t>
            </w:r>
            <w:r w:rsidRPr="00432B58">
              <w:rPr>
                <w:sz w:val="28"/>
                <w:szCs w:val="28"/>
              </w:rPr>
              <w:t>беспечение населения сахалинской области</w:t>
            </w:r>
            <w:r>
              <w:rPr>
                <w:sz w:val="28"/>
                <w:szCs w:val="28"/>
              </w:rPr>
              <w:t xml:space="preserve"> качественным жильем»</w:t>
            </w:r>
            <w:r w:rsidRPr="00432B58">
              <w:rPr>
                <w:sz w:val="28"/>
                <w:szCs w:val="28"/>
              </w:rPr>
              <w:t xml:space="preserve"> и о признании утратившими силу</w:t>
            </w:r>
            <w:r>
              <w:rPr>
                <w:sz w:val="28"/>
                <w:szCs w:val="28"/>
              </w:rPr>
              <w:t xml:space="preserve"> </w:t>
            </w:r>
            <w:r w:rsidRPr="00432B58">
              <w:rPr>
                <w:sz w:val="28"/>
                <w:szCs w:val="28"/>
              </w:rPr>
              <w:t>некоторых нормативных правовых актов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14:paraId="137840DC" w14:textId="77777777" w:rsidR="0073273D" w:rsidRPr="00587A74" w:rsidRDefault="0073273D" w:rsidP="0073273D">
      <w:pPr>
        <w:autoSpaceDE w:val="0"/>
        <w:autoSpaceDN w:val="0"/>
        <w:adjustRightInd w:val="0"/>
        <w:rPr>
          <w:sz w:val="28"/>
          <w:szCs w:val="28"/>
        </w:rPr>
      </w:pPr>
    </w:p>
    <w:p w14:paraId="075CE183" w14:textId="77777777" w:rsidR="0073273D" w:rsidRPr="00587A74" w:rsidRDefault="0073273D" w:rsidP="0073273D">
      <w:pPr>
        <w:jc w:val="both"/>
        <w:rPr>
          <w:sz w:val="28"/>
          <w:szCs w:val="28"/>
        </w:rPr>
      </w:pPr>
    </w:p>
    <w:p w14:paraId="11440ACD" w14:textId="77777777" w:rsidR="0073273D" w:rsidRPr="00DE1D7F" w:rsidRDefault="0073273D" w:rsidP="0073273D">
      <w:pPr>
        <w:sectPr w:rsidR="0073273D" w:rsidRPr="00DE1D7F" w:rsidSect="0073273D">
          <w:type w:val="continuous"/>
          <w:pgSz w:w="11906" w:h="16838"/>
          <w:pgMar w:top="851" w:right="566" w:bottom="993" w:left="1701" w:header="720" w:footer="720" w:gutter="0"/>
          <w:cols w:space="720"/>
          <w:noEndnote/>
        </w:sectPr>
      </w:pPr>
    </w:p>
    <w:p w14:paraId="7A5F1464" w14:textId="77777777" w:rsidR="0073273D" w:rsidRPr="000B3315" w:rsidRDefault="0073273D" w:rsidP="0025564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B3315">
        <w:rPr>
          <w:sz w:val="28"/>
          <w:szCs w:val="28"/>
        </w:rPr>
        <w:lastRenderedPageBreak/>
        <w:t xml:space="preserve">Раздел 2. ПОКАЗАТЕЛИ МУНИЦИПАЛЬНОЙ ПРОГРАММЫ </w:t>
      </w:r>
    </w:p>
    <w:p w14:paraId="2C9E29D4" w14:textId="77777777" w:rsidR="0073273D" w:rsidRPr="000B3315" w:rsidRDefault="0073273D" w:rsidP="0025564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B3315">
        <w:rPr>
          <w:sz w:val="28"/>
          <w:szCs w:val="28"/>
        </w:rPr>
        <w:t>«</w:t>
      </w:r>
      <w:r w:rsidRPr="00144B81">
        <w:rPr>
          <w:bCs/>
          <w:sz w:val="28"/>
          <w:szCs w:val="28"/>
        </w:rPr>
        <w:t>Л</w:t>
      </w:r>
      <w:r w:rsidRPr="00FE0952">
        <w:rPr>
          <w:sz w:val="28"/>
          <w:szCs w:val="28"/>
        </w:rPr>
        <w:t xml:space="preserve">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0B3315">
        <w:rPr>
          <w:sz w:val="28"/>
          <w:szCs w:val="28"/>
        </w:rPr>
        <w:t>»</w:t>
      </w:r>
    </w:p>
    <w:p w14:paraId="4AB77A43" w14:textId="77777777" w:rsidR="0073273D" w:rsidRPr="000B3315" w:rsidRDefault="0073273D" w:rsidP="0025564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7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2977"/>
        <w:gridCol w:w="1276"/>
        <w:gridCol w:w="1134"/>
        <w:gridCol w:w="867"/>
        <w:gridCol w:w="850"/>
        <w:gridCol w:w="976"/>
        <w:gridCol w:w="867"/>
        <w:gridCol w:w="1170"/>
        <w:gridCol w:w="45"/>
        <w:gridCol w:w="928"/>
        <w:gridCol w:w="1842"/>
        <w:gridCol w:w="1544"/>
      </w:tblGrid>
      <w:tr w:rsidR="0073273D" w:rsidRPr="000B3315" w14:paraId="088E7F08" w14:textId="77777777" w:rsidTr="00CA32ED">
        <w:tc>
          <w:tcPr>
            <w:tcW w:w="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A4AC8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№ </w:t>
            </w:r>
          </w:p>
          <w:p w14:paraId="0073D0D3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ECCFF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B4222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Единица измерения </w:t>
            </w:r>
          </w:p>
          <w:p w14:paraId="4314DC28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(по ОКЕИ)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EC127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Базовое </w:t>
            </w:r>
          </w:p>
          <w:p w14:paraId="7254A7BE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значение </w:t>
            </w:r>
          </w:p>
        </w:tc>
        <w:tc>
          <w:tcPr>
            <w:tcW w:w="57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4152B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Планируемое значение по годам реализации программы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9CD0E2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Ответственный за достижение показателя</w:t>
            </w:r>
          </w:p>
        </w:tc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66C21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Связь с показателями национальных целей</w:t>
            </w:r>
          </w:p>
          <w:p w14:paraId="736F1BE8" w14:textId="77777777" w:rsidR="0073273D" w:rsidRPr="000B3315" w:rsidRDefault="0073273D" w:rsidP="00255641">
            <w:pPr>
              <w:suppressAutoHyphens/>
              <w:jc w:val="center"/>
            </w:pPr>
          </w:p>
        </w:tc>
      </w:tr>
      <w:tr w:rsidR="0073273D" w:rsidRPr="000B3315" w14:paraId="50B4377F" w14:textId="77777777" w:rsidTr="00CA32ED">
        <w:tc>
          <w:tcPr>
            <w:tcW w:w="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C112C" w14:textId="77777777" w:rsidR="0073273D" w:rsidRPr="000B3315" w:rsidRDefault="0073273D" w:rsidP="00255641">
            <w:pPr>
              <w:suppressAutoHyphens/>
            </w:pP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BB8D3" w14:textId="77777777" w:rsidR="0073273D" w:rsidRPr="000B3315" w:rsidRDefault="0073273D" w:rsidP="00255641">
            <w:pPr>
              <w:suppressAutoHyphens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E4973" w14:textId="77777777" w:rsidR="0073273D" w:rsidRPr="000B3315" w:rsidRDefault="0073273D" w:rsidP="00255641">
            <w:pPr>
              <w:suppressAutoHyphens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48F9A" w14:textId="77777777" w:rsidR="0073273D" w:rsidRPr="000B3315" w:rsidRDefault="0073273D" w:rsidP="00255641">
            <w:pPr>
              <w:suppressAutoHyphens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E416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BCB01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2026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7A2E2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2027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7074" w14:textId="77777777" w:rsidR="0073273D" w:rsidRPr="000B3315" w:rsidRDefault="0073273D" w:rsidP="00255641">
            <w:pPr>
              <w:suppressAutoHyphens/>
            </w:pPr>
            <w:r w:rsidRPr="000B3315">
              <w:t xml:space="preserve"> 2028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F6B609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2029</w:t>
            </w:r>
          </w:p>
        </w:tc>
        <w:tc>
          <w:tcPr>
            <w:tcW w:w="9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B22AF8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2030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75E2B" w14:textId="77777777" w:rsidR="0073273D" w:rsidRPr="000B3315" w:rsidRDefault="0073273D" w:rsidP="00255641">
            <w:pPr>
              <w:suppressAutoHyphens/>
            </w:pPr>
          </w:p>
        </w:tc>
        <w:tc>
          <w:tcPr>
            <w:tcW w:w="1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46BB0" w14:textId="77777777" w:rsidR="0073273D" w:rsidRPr="000B3315" w:rsidRDefault="0073273D" w:rsidP="00255641">
            <w:pPr>
              <w:suppressAutoHyphens/>
            </w:pPr>
          </w:p>
        </w:tc>
      </w:tr>
      <w:tr w:rsidR="0073273D" w:rsidRPr="000B3315" w14:paraId="45AFE7BC" w14:textId="77777777" w:rsidTr="00CA32ED"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1E6F1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1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5834B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AA29F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D8774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4 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230E1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5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9E301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6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F69135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7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D4AD6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8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79CD080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9 </w:t>
            </w:r>
          </w:p>
        </w:tc>
        <w:tc>
          <w:tcPr>
            <w:tcW w:w="97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F7B9C3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E199A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11 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48DF6B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12 </w:t>
            </w:r>
          </w:p>
        </w:tc>
      </w:tr>
      <w:tr w:rsidR="0073273D" w:rsidRPr="000B3315" w14:paraId="7BBE71D1" w14:textId="77777777" w:rsidTr="00CA32ED">
        <w:tc>
          <w:tcPr>
            <w:tcW w:w="1487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9E54D" w14:textId="77777777" w:rsidR="0073273D" w:rsidRPr="000B3315" w:rsidRDefault="0073273D" w:rsidP="00255641">
            <w:pPr>
              <w:suppressAutoHyphens/>
              <w:spacing w:line="288" w:lineRule="atLeast"/>
              <w:jc w:val="center"/>
            </w:pPr>
            <w:r w:rsidRPr="000B3315">
              <w:t>1. Цель муниципальной программы «</w:t>
            </w:r>
            <w:r w:rsidRPr="002B4359">
              <w:t>Сокращение непригодного для проживания жилищного фонда на территории Углегорского городского округа</w:t>
            </w:r>
            <w:r w:rsidRPr="000B3315">
              <w:t>»</w:t>
            </w:r>
          </w:p>
        </w:tc>
      </w:tr>
      <w:tr w:rsidR="0073273D" w:rsidRPr="000B3315" w14:paraId="4F81B6C9" w14:textId="77777777" w:rsidTr="00CA32ED"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15DA1" w14:textId="77777777" w:rsidR="0073273D" w:rsidRPr="000B3315" w:rsidRDefault="0073273D" w:rsidP="00255641">
            <w:pPr>
              <w:suppressAutoHyphens/>
              <w:spacing w:line="288" w:lineRule="atLeast"/>
            </w:pPr>
            <w:r w:rsidRPr="000B3315">
              <w:t>1</w:t>
            </w:r>
            <w:r>
              <w:t>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1C953" w14:textId="77777777" w:rsidR="0073273D" w:rsidRPr="000B3315" w:rsidRDefault="0073273D" w:rsidP="00255641">
            <w:pPr>
              <w:suppressAutoHyphens/>
              <w:spacing w:line="288" w:lineRule="atLeast"/>
              <w:jc w:val="both"/>
              <w:rPr>
                <w:lang w:eastAsia="en-US"/>
              </w:rPr>
            </w:pPr>
            <w:r w:rsidRPr="000B3315">
              <w:t xml:space="preserve">Годовой объем </w:t>
            </w:r>
            <w:r>
              <w:t xml:space="preserve">сноса </w:t>
            </w:r>
            <w:r w:rsidRPr="00960E27">
              <w:t xml:space="preserve">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C02324">
              <w:t>муниципального округа Сахалинской области</w:t>
            </w:r>
            <w:r w:rsidRPr="000B3315">
              <w:t xml:space="preserve"> с привлечением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534D8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тыс. кв. метров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90515" w14:textId="77777777" w:rsidR="0073273D" w:rsidRPr="000B3315" w:rsidRDefault="0073273D" w:rsidP="00255641">
            <w:pPr>
              <w:suppressAutoHyphens/>
              <w:jc w:val="center"/>
            </w:pPr>
            <w:r>
              <w:t>10</w:t>
            </w:r>
            <w:r w:rsidRPr="000B3315">
              <w:t>,0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4BC76" w14:textId="77777777" w:rsidR="0073273D" w:rsidRPr="000B3315" w:rsidRDefault="0073273D" w:rsidP="00255641">
            <w:pPr>
              <w:suppressAutoHyphens/>
              <w:jc w:val="center"/>
            </w:pPr>
            <w:r>
              <w:t>4,3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EDFCC" w14:textId="77777777" w:rsidR="0073273D" w:rsidRPr="00CA2258" w:rsidRDefault="0073273D" w:rsidP="00255641">
            <w:pPr>
              <w:suppressAutoHyphens/>
              <w:jc w:val="center"/>
            </w:pPr>
            <w:r w:rsidRPr="00CA2258">
              <w:t>17</w:t>
            </w:r>
          </w:p>
          <w:p w14:paraId="634C6249" w14:textId="77777777" w:rsidR="0073273D" w:rsidRPr="00C02324" w:rsidRDefault="0073273D" w:rsidP="00255641">
            <w:pPr>
              <w:suppressAutoHyphens/>
              <w:jc w:val="center"/>
              <w:rPr>
                <w:color w:val="FF0000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367CF" w14:textId="77777777" w:rsidR="0073273D" w:rsidRPr="000B3315" w:rsidRDefault="0073273D" w:rsidP="00255641">
            <w:pPr>
              <w:suppressAutoHyphens/>
              <w:jc w:val="center"/>
            </w:pPr>
            <w:r>
              <w:t>9,9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22924" w14:textId="77777777" w:rsidR="0073273D" w:rsidRDefault="0073273D" w:rsidP="00255641">
            <w:pPr>
              <w:suppressAutoHyphens/>
              <w:jc w:val="center"/>
            </w:pPr>
            <w:r>
              <w:t>19,1</w:t>
            </w:r>
          </w:p>
          <w:p w14:paraId="26414C15" w14:textId="77777777" w:rsidR="0073273D" w:rsidRPr="000B3315" w:rsidRDefault="0073273D" w:rsidP="00255641">
            <w:pPr>
              <w:suppressAutoHyphens/>
            </w:pP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2107ACD" w14:textId="77777777" w:rsidR="0073273D" w:rsidRPr="000B3315" w:rsidRDefault="0073273D" w:rsidP="00255641">
            <w:pPr>
              <w:suppressAutoHyphens/>
              <w:jc w:val="center"/>
            </w:pPr>
            <w:r>
              <w:t>21,4</w:t>
            </w:r>
          </w:p>
        </w:tc>
        <w:tc>
          <w:tcPr>
            <w:tcW w:w="9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43D4A7" w14:textId="77777777" w:rsidR="0073273D" w:rsidRPr="000B3315" w:rsidRDefault="0073273D" w:rsidP="00255641">
            <w:pPr>
              <w:suppressAutoHyphens/>
              <w:jc w:val="center"/>
            </w:pPr>
            <w:r>
              <w:t>5,5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1DDC3" w14:textId="77777777" w:rsidR="0073273D" w:rsidRPr="000B3315" w:rsidRDefault="0073273D" w:rsidP="00255641">
            <w:pPr>
              <w:suppressAutoHyphens/>
              <w:jc w:val="center"/>
            </w:pPr>
            <w:r>
              <w:t>Администрация УМО СО, КУМС УМО СО, МКУ «УКС» УМО СО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56C89" w14:textId="77777777" w:rsidR="0073273D" w:rsidRPr="00603D4D" w:rsidRDefault="0073273D" w:rsidP="00255641">
            <w:pPr>
              <w:suppressAutoHyphens/>
              <w:spacing w:line="288" w:lineRule="atLeast"/>
            </w:pPr>
          </w:p>
        </w:tc>
      </w:tr>
    </w:tbl>
    <w:p w14:paraId="3E4E0FF7" w14:textId="77777777" w:rsidR="0073273D" w:rsidRPr="000B3315" w:rsidRDefault="0073273D" w:rsidP="0073273D">
      <w:pPr>
        <w:ind w:left="11624"/>
        <w:jc w:val="both"/>
        <w:rPr>
          <w:sz w:val="28"/>
          <w:szCs w:val="28"/>
        </w:rPr>
      </w:pPr>
    </w:p>
    <w:p w14:paraId="53C7537E" w14:textId="77777777" w:rsidR="0073273D" w:rsidRPr="000B3315" w:rsidRDefault="0073273D" w:rsidP="00255641">
      <w:pPr>
        <w:suppressAutoHyphens/>
        <w:spacing w:after="200" w:line="276" w:lineRule="auto"/>
        <w:jc w:val="center"/>
        <w:rPr>
          <w:sz w:val="28"/>
          <w:szCs w:val="28"/>
        </w:rPr>
      </w:pPr>
      <w:r w:rsidRPr="000B3315">
        <w:rPr>
          <w:sz w:val="28"/>
          <w:szCs w:val="28"/>
        </w:rPr>
        <w:br w:type="page"/>
      </w:r>
      <w:r w:rsidRPr="000B3315">
        <w:rPr>
          <w:sz w:val="28"/>
          <w:szCs w:val="28"/>
        </w:rPr>
        <w:lastRenderedPageBreak/>
        <w:t>Раздел 3. СТРУКТУРА МУНИЦИПАЛЬНОЙ ПРОГРАММЫ</w:t>
      </w:r>
    </w:p>
    <w:p w14:paraId="20DADDAB" w14:textId="77777777" w:rsidR="0073273D" w:rsidRPr="000B3315" w:rsidRDefault="0073273D" w:rsidP="0025564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76BB3F" w14:textId="77777777" w:rsidR="0073273D" w:rsidRPr="000B3315" w:rsidRDefault="0073273D" w:rsidP="0025564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B3315">
        <w:rPr>
          <w:sz w:val="28"/>
          <w:szCs w:val="28"/>
        </w:rPr>
        <w:t xml:space="preserve"> «</w:t>
      </w:r>
      <w:r w:rsidRPr="00144B81">
        <w:rPr>
          <w:bCs/>
          <w:sz w:val="28"/>
          <w:szCs w:val="28"/>
        </w:rPr>
        <w:t>Л</w:t>
      </w:r>
      <w:r w:rsidRPr="00FE0952">
        <w:rPr>
          <w:sz w:val="28"/>
          <w:szCs w:val="28"/>
        </w:rPr>
        <w:t xml:space="preserve">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0B3315">
        <w:rPr>
          <w:sz w:val="28"/>
          <w:szCs w:val="28"/>
        </w:rPr>
        <w:t>»</w:t>
      </w:r>
    </w:p>
    <w:p w14:paraId="70FA165B" w14:textId="77777777" w:rsidR="0073273D" w:rsidRPr="000B3315" w:rsidRDefault="0073273D" w:rsidP="00255641">
      <w:pPr>
        <w:suppressAutoHyphens/>
        <w:jc w:val="center"/>
        <w:rPr>
          <w:sz w:val="28"/>
          <w:szCs w:val="28"/>
        </w:rPr>
      </w:pPr>
    </w:p>
    <w:tbl>
      <w:tblPr>
        <w:tblW w:w="15294" w:type="dxa"/>
        <w:tblInd w:w="-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4411"/>
        <w:gridCol w:w="5239"/>
        <w:gridCol w:w="4850"/>
      </w:tblGrid>
      <w:tr w:rsidR="0073273D" w:rsidRPr="000B3315" w14:paraId="57CB313E" w14:textId="77777777" w:rsidTr="00CA32ED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38A349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№ п/п</w:t>
            </w:r>
          </w:p>
        </w:tc>
        <w:tc>
          <w:tcPr>
            <w:tcW w:w="4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CF5AC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Задачи структурного элемента/</w:t>
            </w:r>
          </w:p>
          <w:p w14:paraId="3FC98C45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>отдельного мероприятия</w:t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7032A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Краткое описание ожидаемых результатов от реализации задачи структурного элемента 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142C4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Показатель муниципальной программы, с которым связана задача структурного элемента </w:t>
            </w:r>
          </w:p>
        </w:tc>
      </w:tr>
      <w:tr w:rsidR="0073273D" w:rsidRPr="000B3315" w14:paraId="10DA0470" w14:textId="77777777" w:rsidTr="00CA32ED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D01C6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1 </w:t>
            </w:r>
          </w:p>
        </w:tc>
        <w:tc>
          <w:tcPr>
            <w:tcW w:w="4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9D223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2 </w:t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F4DF4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3 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E36D2" w14:textId="77777777" w:rsidR="0073273D" w:rsidRPr="000B3315" w:rsidRDefault="0073273D" w:rsidP="00255641">
            <w:pPr>
              <w:suppressAutoHyphens/>
              <w:jc w:val="center"/>
            </w:pPr>
            <w:r w:rsidRPr="000B3315">
              <w:t xml:space="preserve">4 </w:t>
            </w:r>
          </w:p>
        </w:tc>
      </w:tr>
      <w:tr w:rsidR="0073273D" w:rsidRPr="000B3315" w14:paraId="63049B31" w14:textId="77777777" w:rsidTr="00CA32ED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8F09E" w14:textId="77777777" w:rsidR="0073273D" w:rsidRPr="000B3315" w:rsidRDefault="0073273D" w:rsidP="00255641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38C28" w14:textId="77777777" w:rsidR="0073273D" w:rsidRPr="000B3315" w:rsidRDefault="0073273D" w:rsidP="00255641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</w:p>
        </w:tc>
      </w:tr>
      <w:tr w:rsidR="0073273D" w:rsidRPr="000B3315" w14:paraId="3E0A818A" w14:textId="77777777" w:rsidTr="00CA32ED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29DA3" w14:textId="77777777" w:rsidR="0073273D" w:rsidRPr="000B3315" w:rsidRDefault="0073273D" w:rsidP="00255641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>1.</w:t>
            </w:r>
          </w:p>
        </w:tc>
        <w:tc>
          <w:tcPr>
            <w:tcW w:w="1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65EAA" w14:textId="77777777" w:rsidR="0073273D" w:rsidRPr="000B3315" w:rsidRDefault="0073273D" w:rsidP="00255641">
            <w:pPr>
              <w:suppressAutoHyphens/>
              <w:spacing w:before="100" w:beforeAutospacing="1" w:after="100" w:afterAutospacing="1" w:line="288" w:lineRule="atLeast"/>
              <w:jc w:val="center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>Муниципальный проект «</w:t>
            </w:r>
            <w:r w:rsidRPr="00144B81">
              <w:rPr>
                <w:bCs/>
                <w:sz w:val="28"/>
                <w:szCs w:val="28"/>
              </w:rPr>
              <w:t>Л</w:t>
            </w:r>
            <w:r w:rsidRPr="00FE0952">
              <w:rPr>
                <w:sz w:val="28"/>
                <w:szCs w:val="28"/>
              </w:rPr>
              <w:t xml:space="preserve">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0B3315">
              <w:rPr>
                <w:sz w:val="28"/>
                <w:szCs w:val="28"/>
              </w:rPr>
              <w:t>»</w:t>
            </w:r>
          </w:p>
        </w:tc>
      </w:tr>
      <w:tr w:rsidR="0073273D" w:rsidRPr="000B3315" w14:paraId="4CBCA86E" w14:textId="77777777" w:rsidTr="00CA32ED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8668C" w14:textId="77777777" w:rsidR="0073273D" w:rsidRPr="000B3315" w:rsidRDefault="0073273D" w:rsidP="00255641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4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2D36A" w14:textId="77777777" w:rsidR="0073273D" w:rsidRPr="000B3315" w:rsidRDefault="0073273D" w:rsidP="00255641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 xml:space="preserve"> Ответственный за реализацию  </w:t>
            </w:r>
          </w:p>
          <w:p w14:paraId="7E155914" w14:textId="77777777" w:rsidR="0073273D" w:rsidRPr="000B3315" w:rsidRDefault="0073273D" w:rsidP="00255641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 xml:space="preserve"> структурного элемента: </w:t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0B9" w14:textId="77777777" w:rsidR="0073273D" w:rsidRPr="000B3315" w:rsidRDefault="0073273D" w:rsidP="00255641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УМО СО, КУМС УМО СО, МКУ «УКС» УМО СО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097CE" w14:textId="77777777" w:rsidR="0073273D" w:rsidRPr="000B3315" w:rsidRDefault="0073273D" w:rsidP="00255641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 xml:space="preserve"> Срок реализации: 2025-2030 </w:t>
            </w:r>
          </w:p>
        </w:tc>
      </w:tr>
      <w:tr w:rsidR="0073273D" w:rsidRPr="000B3315" w14:paraId="642CF107" w14:textId="77777777" w:rsidTr="00CA32ED"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661B1" w14:textId="77777777" w:rsidR="0073273D" w:rsidRPr="000B3315" w:rsidRDefault="0073273D" w:rsidP="00255641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>1.1.</w:t>
            </w:r>
          </w:p>
        </w:tc>
        <w:tc>
          <w:tcPr>
            <w:tcW w:w="4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ECC6C" w14:textId="77777777" w:rsidR="0073273D" w:rsidRPr="000B3315" w:rsidRDefault="0073273D" w:rsidP="00255641">
            <w:pPr>
              <w:suppressAutoHyphens/>
              <w:spacing w:line="288" w:lineRule="atLeast"/>
              <w:ind w:left="64" w:right="93" w:hanging="64"/>
              <w:jc w:val="both"/>
              <w:rPr>
                <w:sz w:val="28"/>
                <w:szCs w:val="28"/>
              </w:rPr>
            </w:pPr>
            <w:r w:rsidRPr="000B3315">
              <w:rPr>
                <w:sz w:val="28"/>
                <w:szCs w:val="28"/>
              </w:rPr>
              <w:t xml:space="preserve"> Задача 1: 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  <w:lang w:eastAsia="en-US"/>
              </w:rPr>
              <w:t>рганизация работ по сокращению непригодного для проживания жилищного фонда</w:t>
            </w:r>
          </w:p>
        </w:tc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50E4C" w14:textId="77777777" w:rsidR="0073273D" w:rsidRPr="00BF69E0" w:rsidRDefault="0073273D" w:rsidP="00255641">
            <w:pPr>
              <w:suppressAutoHyphens/>
              <w:spacing w:line="288" w:lineRule="atLeast"/>
              <w:ind w:left="34" w:right="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</w:t>
            </w:r>
            <w:r w:rsidRPr="00B173F3">
              <w:rPr>
                <w:sz w:val="28"/>
                <w:szCs w:val="28"/>
              </w:rPr>
              <w:t xml:space="preserve">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</w:t>
            </w:r>
            <w:r>
              <w:rPr>
                <w:sz w:val="28"/>
                <w:szCs w:val="28"/>
              </w:rPr>
              <w:t xml:space="preserve">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242E3" w14:textId="77777777" w:rsidR="0073273D" w:rsidRPr="000B3315" w:rsidRDefault="0073273D" w:rsidP="00255641">
            <w:pPr>
              <w:suppressAutoHyphens/>
              <w:spacing w:line="288" w:lineRule="atLeast"/>
              <w:ind w:left="44" w:right="125"/>
              <w:jc w:val="both"/>
              <w:rPr>
                <w:sz w:val="28"/>
                <w:szCs w:val="28"/>
              </w:rPr>
            </w:pPr>
            <w:r w:rsidRPr="000B16F1">
              <w:rPr>
                <w:sz w:val="28"/>
                <w:szCs w:val="28"/>
              </w:rPr>
              <w:t xml:space="preserve"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0B16F1">
              <w:rPr>
                <w:sz w:val="28"/>
                <w:szCs w:val="28"/>
              </w:rPr>
              <w:t xml:space="preserve"> с привлечением средств областного бюджета</w:t>
            </w:r>
          </w:p>
        </w:tc>
      </w:tr>
    </w:tbl>
    <w:p w14:paraId="2B278F55" w14:textId="77777777" w:rsidR="0073273D" w:rsidRPr="000B3315" w:rsidRDefault="0073273D" w:rsidP="0073273D">
      <w:pPr>
        <w:jc w:val="both"/>
        <w:rPr>
          <w:sz w:val="28"/>
          <w:szCs w:val="28"/>
        </w:rPr>
      </w:pPr>
    </w:p>
    <w:p w14:paraId="27B27809" w14:textId="77777777" w:rsidR="0073273D" w:rsidRDefault="0073273D" w:rsidP="0073273D">
      <w:pPr>
        <w:jc w:val="center"/>
        <w:rPr>
          <w:sz w:val="28"/>
          <w:szCs w:val="28"/>
        </w:rPr>
      </w:pPr>
    </w:p>
    <w:p w14:paraId="04B3C80A" w14:textId="43553009" w:rsidR="0073273D" w:rsidRDefault="0073273D" w:rsidP="0073273D">
      <w:pPr>
        <w:jc w:val="center"/>
        <w:rPr>
          <w:sz w:val="28"/>
          <w:szCs w:val="28"/>
        </w:rPr>
      </w:pPr>
    </w:p>
    <w:p w14:paraId="3620AA74" w14:textId="1E37EE2C" w:rsidR="0073273D" w:rsidRDefault="0073273D" w:rsidP="0073273D">
      <w:pPr>
        <w:jc w:val="center"/>
        <w:rPr>
          <w:sz w:val="28"/>
          <w:szCs w:val="28"/>
        </w:rPr>
      </w:pPr>
    </w:p>
    <w:p w14:paraId="62B8D324" w14:textId="6788FF04" w:rsidR="0073273D" w:rsidRDefault="0073273D" w:rsidP="0073273D">
      <w:pPr>
        <w:jc w:val="center"/>
        <w:rPr>
          <w:sz w:val="28"/>
          <w:szCs w:val="28"/>
        </w:rPr>
      </w:pPr>
    </w:p>
    <w:p w14:paraId="0DAC2EB9" w14:textId="77777777" w:rsidR="0073273D" w:rsidRDefault="0073273D" w:rsidP="0073273D">
      <w:pPr>
        <w:jc w:val="center"/>
        <w:rPr>
          <w:sz w:val="28"/>
          <w:szCs w:val="28"/>
        </w:rPr>
      </w:pPr>
    </w:p>
    <w:p w14:paraId="000DE826" w14:textId="77777777" w:rsidR="0073273D" w:rsidRDefault="0073273D" w:rsidP="0073273D">
      <w:pPr>
        <w:jc w:val="center"/>
        <w:rPr>
          <w:sz w:val="28"/>
          <w:szCs w:val="28"/>
        </w:rPr>
      </w:pPr>
    </w:p>
    <w:p w14:paraId="308FBC58" w14:textId="77777777" w:rsidR="0073273D" w:rsidRPr="000B3315" w:rsidRDefault="0073273D" w:rsidP="0073273D">
      <w:pPr>
        <w:jc w:val="center"/>
        <w:rPr>
          <w:sz w:val="28"/>
          <w:szCs w:val="28"/>
        </w:rPr>
      </w:pPr>
      <w:r w:rsidRPr="000B3315">
        <w:rPr>
          <w:sz w:val="28"/>
          <w:szCs w:val="28"/>
        </w:rPr>
        <w:t>Раздел 4. ФИНАНСОВОЕ ОБЕСПЕЧЕНИЕ МУНИЦИПАЛЬНОЙ ПРОГРАММЫ</w:t>
      </w:r>
    </w:p>
    <w:p w14:paraId="15393AD7" w14:textId="77777777" w:rsidR="0073273D" w:rsidRPr="000B3315" w:rsidRDefault="0073273D" w:rsidP="007327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3315">
        <w:rPr>
          <w:sz w:val="28"/>
          <w:szCs w:val="28"/>
        </w:rPr>
        <w:t>«</w:t>
      </w:r>
      <w:r w:rsidRPr="00144B81">
        <w:rPr>
          <w:bCs/>
          <w:sz w:val="28"/>
          <w:szCs w:val="28"/>
        </w:rPr>
        <w:t>Л</w:t>
      </w:r>
      <w:r w:rsidRPr="00FE0952">
        <w:rPr>
          <w:sz w:val="28"/>
          <w:szCs w:val="28"/>
        </w:rPr>
        <w:t xml:space="preserve">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0B3315">
        <w:rPr>
          <w:sz w:val="28"/>
          <w:szCs w:val="28"/>
        </w:rPr>
        <w:t>»</w:t>
      </w:r>
    </w:p>
    <w:p w14:paraId="4F92F411" w14:textId="77777777" w:rsidR="0073273D" w:rsidRPr="000B3315" w:rsidRDefault="0073273D" w:rsidP="007327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1559"/>
        <w:gridCol w:w="1418"/>
        <w:gridCol w:w="1417"/>
        <w:gridCol w:w="1276"/>
        <w:gridCol w:w="1417"/>
        <w:gridCol w:w="1418"/>
        <w:gridCol w:w="1260"/>
      </w:tblGrid>
      <w:tr w:rsidR="0073273D" w:rsidRPr="000B3315" w14:paraId="66B1707A" w14:textId="77777777" w:rsidTr="00CA32ED">
        <w:trPr>
          <w:trHeight w:val="288"/>
        </w:trPr>
        <w:tc>
          <w:tcPr>
            <w:tcW w:w="5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A9FF39" w14:textId="77777777" w:rsidR="0073273D" w:rsidRPr="000B3315" w:rsidRDefault="0073273D" w:rsidP="00CA32ED">
            <w:pPr>
              <w:tabs>
                <w:tab w:val="left" w:pos="2718"/>
              </w:tabs>
              <w:jc w:val="center"/>
            </w:pPr>
            <w:r w:rsidRPr="000B3315">
              <w:t xml:space="preserve">Наименование муниципальной программы, </w:t>
            </w:r>
          </w:p>
          <w:p w14:paraId="3BB11FC0" w14:textId="77777777" w:rsidR="0073273D" w:rsidRPr="000B3315" w:rsidRDefault="0073273D" w:rsidP="00CA32ED">
            <w:pPr>
              <w:tabs>
                <w:tab w:val="left" w:pos="2718"/>
              </w:tabs>
              <w:jc w:val="center"/>
            </w:pPr>
            <w:r w:rsidRPr="000B3315">
              <w:t>структурного элемента/источник финансового обеспечения</w:t>
            </w:r>
          </w:p>
        </w:tc>
        <w:tc>
          <w:tcPr>
            <w:tcW w:w="97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BCDC3" w14:textId="77777777" w:rsidR="0073273D" w:rsidRPr="000B3315" w:rsidRDefault="0073273D" w:rsidP="00CA32ED">
            <w:pPr>
              <w:jc w:val="center"/>
            </w:pPr>
            <w:r w:rsidRPr="000B3315">
              <w:t>Объем финансового обеспечения по годам реализации, тыс. рублей</w:t>
            </w:r>
          </w:p>
        </w:tc>
      </w:tr>
      <w:tr w:rsidR="0073273D" w:rsidRPr="000B3315" w14:paraId="660DE810" w14:textId="77777777" w:rsidTr="00CA32ED">
        <w:tc>
          <w:tcPr>
            <w:tcW w:w="5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4F2D4" w14:textId="77777777" w:rsidR="0073273D" w:rsidRPr="000B3315" w:rsidRDefault="0073273D" w:rsidP="00CA32ED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4882E" w14:textId="77777777" w:rsidR="0073273D" w:rsidRPr="000B3315" w:rsidRDefault="0073273D" w:rsidP="00CA32ED">
            <w:pPr>
              <w:jc w:val="center"/>
            </w:pPr>
            <w:r w:rsidRPr="000B3315">
              <w:t xml:space="preserve">Всего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F92C65" w14:textId="77777777" w:rsidR="0073273D" w:rsidRPr="000B3315" w:rsidRDefault="0073273D" w:rsidP="00CA32ED">
            <w:pPr>
              <w:jc w:val="center"/>
            </w:pPr>
            <w:r w:rsidRPr="000B3315">
              <w:t xml:space="preserve">2025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28F6CF" w14:textId="77777777" w:rsidR="0073273D" w:rsidRPr="000B3315" w:rsidRDefault="0073273D" w:rsidP="00CA32ED">
            <w:pPr>
              <w:jc w:val="center"/>
            </w:pPr>
            <w:r w:rsidRPr="000B3315">
              <w:t xml:space="preserve">2026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7912E0D" w14:textId="77777777" w:rsidR="0073273D" w:rsidRPr="000B3315" w:rsidRDefault="0073273D" w:rsidP="00CA32ED">
            <w:pPr>
              <w:jc w:val="center"/>
            </w:pPr>
            <w:r w:rsidRPr="000B3315">
              <w:t>2027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A0942C" w14:textId="77777777" w:rsidR="0073273D" w:rsidRPr="000B3315" w:rsidRDefault="0073273D" w:rsidP="00CA32ED">
            <w:pPr>
              <w:spacing w:beforeAutospacing="1" w:afterAutospacing="1"/>
              <w:jc w:val="center"/>
            </w:pPr>
            <w:r w:rsidRPr="000B3315">
              <w:t>2028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6612197" w14:textId="77777777" w:rsidR="0073273D" w:rsidRPr="000B3315" w:rsidRDefault="0073273D" w:rsidP="00CA32ED">
            <w:pPr>
              <w:spacing w:beforeAutospacing="1" w:afterAutospacing="1"/>
              <w:jc w:val="center"/>
            </w:pPr>
            <w:r w:rsidRPr="000B3315">
              <w:t>2029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2943D" w14:textId="77777777" w:rsidR="0073273D" w:rsidRPr="000B3315" w:rsidRDefault="0073273D" w:rsidP="00CA32ED">
            <w:pPr>
              <w:jc w:val="center"/>
            </w:pPr>
            <w:r w:rsidRPr="000B3315">
              <w:t xml:space="preserve">2030 </w:t>
            </w:r>
          </w:p>
        </w:tc>
      </w:tr>
      <w:tr w:rsidR="0073273D" w:rsidRPr="000B3315" w14:paraId="1A763A14" w14:textId="77777777" w:rsidTr="00CA32ED"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C89FA" w14:textId="77777777" w:rsidR="0073273D" w:rsidRPr="000B3315" w:rsidRDefault="0073273D" w:rsidP="00CA32ED">
            <w:pPr>
              <w:jc w:val="center"/>
            </w:pPr>
            <w:r w:rsidRPr="000B3315">
              <w:t xml:space="preserve">1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5FF55" w14:textId="77777777" w:rsidR="0073273D" w:rsidRPr="000B3315" w:rsidRDefault="0073273D" w:rsidP="00CA32ED">
            <w:pPr>
              <w:jc w:val="center"/>
            </w:pPr>
            <w:r w:rsidRPr="000B3315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12C9C" w14:textId="77777777" w:rsidR="0073273D" w:rsidRPr="000B3315" w:rsidRDefault="0073273D" w:rsidP="00CA32ED">
            <w:pPr>
              <w:jc w:val="center"/>
            </w:pPr>
            <w:r w:rsidRPr="000B3315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C91025" w14:textId="77777777" w:rsidR="0073273D" w:rsidRPr="000B3315" w:rsidRDefault="0073273D" w:rsidP="00CA32ED">
            <w:pPr>
              <w:jc w:val="center"/>
            </w:pPr>
            <w:r w:rsidRPr="000B3315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97D5379" w14:textId="77777777" w:rsidR="0073273D" w:rsidRPr="000B3315" w:rsidRDefault="0073273D" w:rsidP="00CA32ED">
            <w:pPr>
              <w:jc w:val="center"/>
            </w:pPr>
            <w:r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7F848B5" w14:textId="77777777" w:rsidR="0073273D" w:rsidRPr="000B3315" w:rsidRDefault="0073273D" w:rsidP="00CA32ED">
            <w:pPr>
              <w:spacing w:beforeAutospacing="1" w:afterAutospacing="1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0A3C6A" w14:textId="77777777" w:rsidR="0073273D" w:rsidRPr="000B3315" w:rsidRDefault="0073273D" w:rsidP="00CA32ED">
            <w:pPr>
              <w:spacing w:beforeAutospacing="1" w:afterAutospacing="1"/>
              <w:jc w:val="center"/>
            </w:pPr>
            <w:r>
              <w:t>7</w:t>
            </w:r>
            <w:r w:rsidRPr="000B3315"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CA799" w14:textId="77777777" w:rsidR="0073273D" w:rsidRPr="000B3315" w:rsidRDefault="0073273D" w:rsidP="00CA32ED">
            <w:pPr>
              <w:jc w:val="center"/>
            </w:pPr>
            <w:r>
              <w:t>8</w:t>
            </w:r>
            <w:r w:rsidRPr="000B3315">
              <w:t xml:space="preserve"> </w:t>
            </w:r>
          </w:p>
        </w:tc>
      </w:tr>
      <w:tr w:rsidR="0073273D" w:rsidRPr="000B3315" w14:paraId="63AC0D4B" w14:textId="77777777" w:rsidTr="00CA32ED">
        <w:trPr>
          <w:trHeight w:val="432"/>
        </w:trPr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ECC29" w14:textId="77777777" w:rsidR="0073273D" w:rsidRPr="000B3315" w:rsidRDefault="0073273D" w:rsidP="00CA32ED">
            <w:pPr>
              <w:spacing w:line="288" w:lineRule="atLeast"/>
              <w:jc w:val="center"/>
            </w:pPr>
            <w:r w:rsidRPr="000B3315">
              <w:t>Муниципальная программа (всего), 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B28E6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470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948,6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CB787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18 447,3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983D1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109 808,3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292D798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62 442,4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665C6EC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117 152,9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98D2A5E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126 851,6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F41CC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36 246,1</w:t>
            </w:r>
          </w:p>
        </w:tc>
      </w:tr>
      <w:tr w:rsidR="0073273D" w:rsidRPr="000B3315" w14:paraId="44CE952F" w14:textId="77777777" w:rsidTr="00CA32ED"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86DC72" w14:textId="77777777" w:rsidR="0073273D" w:rsidRPr="000B3315" w:rsidRDefault="0073273D" w:rsidP="00CA32ED">
            <w:pPr>
              <w:spacing w:line="288" w:lineRule="atLeast"/>
              <w:ind w:right="142"/>
              <w:jc w:val="right"/>
            </w:pPr>
            <w:r w:rsidRPr="000B3315">
              <w:rPr>
                <w:iCs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C3F854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456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820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31A6C1C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17 893,8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7B22D7E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106 514,0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2987F18C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60 569,1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14:paraId="5F4A593B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113 638,3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24E1050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123 046,1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4ABC6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35 158,8</w:t>
            </w:r>
          </w:p>
        </w:tc>
      </w:tr>
      <w:tr w:rsidR="0073273D" w:rsidRPr="000B3315" w14:paraId="17EFB4FB" w14:textId="77777777" w:rsidTr="00CA32ED">
        <w:trPr>
          <w:trHeight w:val="324"/>
        </w:trPr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E0623" w14:textId="77777777" w:rsidR="0073273D" w:rsidRPr="000B3315" w:rsidRDefault="0073273D" w:rsidP="00CA32ED">
            <w:pPr>
              <w:spacing w:line="288" w:lineRule="atLeast"/>
              <w:ind w:right="142"/>
              <w:jc w:val="right"/>
            </w:pPr>
            <w:r w:rsidRPr="000B3315">
              <w:t>местный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A7E534B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128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4E3145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553,5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C519C8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3 294,3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017ACEEC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1 873,3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14:paraId="5F60EF3A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3 514,6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4C67D73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3 805,5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77566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1 087,4</w:t>
            </w:r>
          </w:p>
        </w:tc>
      </w:tr>
      <w:tr w:rsidR="0073273D" w:rsidRPr="000B3315" w14:paraId="232755B0" w14:textId="77777777" w:rsidTr="00CA32ED"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EBC73" w14:textId="77777777" w:rsidR="0073273D" w:rsidRPr="000B3315" w:rsidRDefault="0073273D" w:rsidP="00CA32ED">
            <w:pPr>
              <w:spacing w:line="288" w:lineRule="atLeast"/>
              <w:ind w:right="142"/>
              <w:jc w:val="right"/>
            </w:pPr>
            <w:r w:rsidRPr="000B3315"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907B9F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 w:rsidRPr="00987DEF">
              <w:rPr>
                <w:b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E32F32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65FFD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0EED4A0D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14:paraId="403E7FBB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8B70CD0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36645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</w:tr>
      <w:tr w:rsidR="0073273D" w:rsidRPr="000B3315" w14:paraId="449C9C7B" w14:textId="77777777" w:rsidTr="00CA32ED"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EF4A4" w14:textId="77777777" w:rsidR="0073273D" w:rsidRPr="000B3315" w:rsidRDefault="0073273D" w:rsidP="00255641">
            <w:pPr>
              <w:suppressAutoHyphens/>
              <w:spacing w:line="288" w:lineRule="atLeast"/>
              <w:ind w:right="142"/>
              <w:jc w:val="both"/>
            </w:pPr>
            <w:r w:rsidRPr="000B3315">
              <w:t>1. Структурный элемент</w:t>
            </w:r>
            <w:r>
              <w:t>:</w:t>
            </w:r>
            <w:r w:rsidRPr="000B3315">
              <w:t xml:space="preserve">  </w:t>
            </w:r>
            <w:r>
              <w:t xml:space="preserve">Муниципальный проект </w:t>
            </w:r>
            <w:r w:rsidRPr="000B3315">
              <w:t>«</w:t>
            </w:r>
            <w:r w:rsidRPr="00687D41">
      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C02324">
              <w:t>муниципального округа Сахалинской области</w:t>
            </w:r>
            <w:r w:rsidRPr="000B3315">
              <w:t xml:space="preserve">» (всего), в том числе: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BF7CA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470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948,6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DF3C6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18 447,3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DC248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109 808,3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E030558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62 442,4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4F0DBDC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117 152,9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2F4710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126 851,6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F6E0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36 246,1</w:t>
            </w:r>
          </w:p>
        </w:tc>
      </w:tr>
      <w:tr w:rsidR="0073273D" w:rsidRPr="000B3315" w14:paraId="3C94A79E" w14:textId="77777777" w:rsidTr="00CA32ED"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2C01DC" w14:textId="77777777" w:rsidR="0073273D" w:rsidRPr="000B3315" w:rsidRDefault="0073273D" w:rsidP="00CA32ED">
            <w:pPr>
              <w:spacing w:line="288" w:lineRule="atLeast"/>
              <w:ind w:right="142"/>
              <w:jc w:val="right"/>
            </w:pPr>
            <w:r w:rsidRPr="000B3315">
              <w:rPr>
                <w:iCs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E503354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456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820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CE189F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17 893,8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E937663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106 514,0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6A3179A5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60 569,1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14:paraId="0714AC4D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113 638,3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22B507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123 046,1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7AA15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35 158,8</w:t>
            </w:r>
          </w:p>
        </w:tc>
      </w:tr>
      <w:tr w:rsidR="0073273D" w:rsidRPr="000B3315" w14:paraId="64917C40" w14:textId="77777777" w:rsidTr="00CA32ED"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F36E2" w14:textId="77777777" w:rsidR="0073273D" w:rsidRPr="000B3315" w:rsidRDefault="0073273D" w:rsidP="00CA32ED">
            <w:pPr>
              <w:spacing w:line="288" w:lineRule="atLeast"/>
              <w:ind w:right="142"/>
              <w:jc w:val="right"/>
            </w:pPr>
            <w:r w:rsidRPr="000B3315">
              <w:t>местный бюджет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D1957D0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987DEF">
              <w:rPr>
                <w:b/>
              </w:rPr>
              <w:t> </w:t>
            </w:r>
            <w:r>
              <w:rPr>
                <w:b/>
              </w:rPr>
              <w:t>128</w:t>
            </w:r>
            <w:r w:rsidRPr="00987DEF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4AACFD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553,5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DB4B5D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3 294,3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14:paraId="16E70661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1 873,3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bottom"/>
          </w:tcPr>
          <w:p w14:paraId="37EC77AD" w14:textId="77777777" w:rsidR="0073273D" w:rsidRPr="00B84A28" w:rsidRDefault="0073273D" w:rsidP="00CA32ED">
            <w:pPr>
              <w:spacing w:line="288" w:lineRule="atLeast"/>
              <w:jc w:val="center"/>
            </w:pPr>
            <w:r w:rsidRPr="00B84A28">
              <w:t>3 514,6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5B809C8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3 805,5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C00A5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1 087,4</w:t>
            </w:r>
          </w:p>
        </w:tc>
      </w:tr>
      <w:tr w:rsidR="0073273D" w:rsidRPr="000B3315" w14:paraId="40B8E108" w14:textId="77777777" w:rsidTr="00CA32ED"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899F0" w14:textId="77777777" w:rsidR="0073273D" w:rsidRPr="000B3315" w:rsidRDefault="0073273D" w:rsidP="00CA32ED">
            <w:pPr>
              <w:spacing w:line="288" w:lineRule="atLeast"/>
              <w:ind w:right="142"/>
              <w:jc w:val="right"/>
            </w:pPr>
            <w:r w:rsidRPr="000B3315"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E1669A0" w14:textId="77777777" w:rsidR="0073273D" w:rsidRPr="00987DEF" w:rsidRDefault="0073273D" w:rsidP="00CA32ED">
            <w:pPr>
              <w:spacing w:line="288" w:lineRule="atLeast"/>
              <w:jc w:val="center"/>
              <w:rPr>
                <w:b/>
              </w:rPr>
            </w:pPr>
            <w:r w:rsidRPr="00987DEF">
              <w:rPr>
                <w:b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DEE602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AAE1E" w14:textId="77777777" w:rsidR="0073273D" w:rsidRDefault="0073273D" w:rsidP="00CA32ED">
            <w:pPr>
              <w:jc w:val="center"/>
            </w:pPr>
            <w:r w:rsidRPr="00373340"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666BB78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E32CD1F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DF418FF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FB67F" w14:textId="77777777" w:rsidR="0073273D" w:rsidRPr="000B3315" w:rsidRDefault="0073273D" w:rsidP="00CA32ED">
            <w:pPr>
              <w:spacing w:line="288" w:lineRule="atLeast"/>
              <w:jc w:val="center"/>
            </w:pPr>
            <w:r>
              <w:t>0,0</w:t>
            </w:r>
          </w:p>
        </w:tc>
      </w:tr>
    </w:tbl>
    <w:p w14:paraId="0F9DC0E8" w14:textId="77777777" w:rsidR="0073273D" w:rsidRDefault="0073273D" w:rsidP="0073273D">
      <w:pPr>
        <w:spacing w:after="200" w:line="276" w:lineRule="auto"/>
        <w:rPr>
          <w:sz w:val="28"/>
          <w:szCs w:val="28"/>
        </w:rPr>
      </w:pPr>
    </w:p>
    <w:p w14:paraId="31FE4552" w14:textId="77777777" w:rsidR="0073273D" w:rsidRDefault="0073273D" w:rsidP="0073273D">
      <w:pPr>
        <w:spacing w:after="200" w:line="276" w:lineRule="auto"/>
        <w:rPr>
          <w:sz w:val="28"/>
          <w:szCs w:val="28"/>
        </w:rPr>
      </w:pPr>
    </w:p>
    <w:p w14:paraId="02B627BF" w14:textId="218922C3" w:rsidR="0073273D" w:rsidRDefault="0073273D" w:rsidP="0073273D">
      <w:pPr>
        <w:spacing w:after="200" w:line="276" w:lineRule="auto"/>
        <w:rPr>
          <w:sz w:val="28"/>
          <w:szCs w:val="28"/>
        </w:rPr>
      </w:pPr>
    </w:p>
    <w:p w14:paraId="2507451E" w14:textId="77777777" w:rsidR="0073273D" w:rsidRDefault="0073273D" w:rsidP="0073273D">
      <w:pPr>
        <w:spacing w:after="200" w:line="276" w:lineRule="auto"/>
        <w:rPr>
          <w:sz w:val="28"/>
          <w:szCs w:val="28"/>
        </w:rPr>
      </w:pPr>
    </w:p>
    <w:p w14:paraId="211F6C68" w14:textId="77777777" w:rsidR="0073273D" w:rsidRDefault="0073273D" w:rsidP="0073273D">
      <w:pPr>
        <w:spacing w:after="200" w:line="276" w:lineRule="auto"/>
        <w:rPr>
          <w:sz w:val="28"/>
          <w:szCs w:val="28"/>
        </w:rPr>
      </w:pPr>
    </w:p>
    <w:p w14:paraId="4D8E9717" w14:textId="77777777" w:rsidR="0073273D" w:rsidRDefault="0073273D" w:rsidP="0073273D">
      <w:pPr>
        <w:spacing w:after="200" w:line="276" w:lineRule="auto"/>
        <w:rPr>
          <w:sz w:val="28"/>
          <w:szCs w:val="28"/>
        </w:rPr>
      </w:pPr>
    </w:p>
    <w:p w14:paraId="72473EDE" w14:textId="77777777" w:rsidR="0073273D" w:rsidRPr="00587A74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Раздел 5. ПОКВАРТАЛЬНЫЙ ПЛАН ДОСТИЖЕНИЯ ПОКАЗАТЕЛЕЙ</w:t>
      </w:r>
    </w:p>
    <w:p w14:paraId="3243D1F8" w14:textId="77777777" w:rsidR="0073273D" w:rsidRPr="00587A74" w:rsidRDefault="0073273D" w:rsidP="00FA5B4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«</w:t>
      </w:r>
      <w:r w:rsidRPr="009C6DE9">
        <w:rPr>
          <w:sz w:val="28"/>
          <w:szCs w:val="28"/>
        </w:rPr>
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87A74">
        <w:rPr>
          <w:sz w:val="28"/>
          <w:szCs w:val="28"/>
        </w:rPr>
        <w:t>»</w:t>
      </w:r>
    </w:p>
    <w:p w14:paraId="6EDAF2BB" w14:textId="77777777" w:rsidR="0073273D" w:rsidRPr="00587A74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 xml:space="preserve">В 2025 ГОДУ </w:t>
      </w:r>
    </w:p>
    <w:p w14:paraId="609ECF64" w14:textId="77777777" w:rsidR="0073273D" w:rsidRPr="00587A74" w:rsidRDefault="0073273D" w:rsidP="00FA5B47">
      <w:pPr>
        <w:suppressAutoHyphens/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73273D" w:rsidRPr="00587A74" w14:paraId="5B046DFA" w14:textId="77777777" w:rsidTr="00CA32E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7190D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N п/п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4D8ECE1" w14:textId="77777777" w:rsidR="0073273D" w:rsidRPr="00587A74" w:rsidRDefault="0073273D" w:rsidP="00FA5B47">
            <w:pPr>
              <w:pStyle w:val="1"/>
              <w:suppressAutoHyphens/>
            </w:pPr>
            <w:r w:rsidRPr="00587A74"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42F7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Единица измерения (по </w:t>
            </w:r>
            <w:hyperlink r:id="rId9" w:history="1">
              <w:r w:rsidRPr="00587A74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587A74">
              <w:rPr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D6C6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Плановые значения по кварталам (нарастающий итог)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57208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На конец 2025 года</w:t>
            </w:r>
          </w:p>
        </w:tc>
      </w:tr>
      <w:tr w:rsidR="0073273D" w:rsidRPr="00587A74" w14:paraId="3D95349B" w14:textId="77777777" w:rsidTr="00CA32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BFE30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5366A3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51D9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DAB7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793E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2BE91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III квартал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5A7DA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3273D" w:rsidRPr="00587A74" w14:paraId="21A953C1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FF30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C2446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38502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7768D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BFAA2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AD28C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C1974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7</w:t>
            </w:r>
          </w:p>
        </w:tc>
      </w:tr>
      <w:tr w:rsidR="0073273D" w:rsidRPr="00587A74" w14:paraId="42A88028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EDA11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0BEE8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Цель муниципальной программы «</w:t>
            </w:r>
            <w:r>
              <w:rPr>
                <w:sz w:val="28"/>
                <w:szCs w:val="28"/>
                <w:lang w:eastAsia="en-US"/>
              </w:rPr>
              <w:t>Сокращение непригодного для проживания жилищного фонда</w:t>
            </w:r>
            <w:r w:rsidRPr="00FE0952">
              <w:rPr>
                <w:sz w:val="28"/>
                <w:szCs w:val="28"/>
              </w:rPr>
              <w:t xml:space="preserve">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587A74">
              <w:rPr>
                <w:sz w:val="28"/>
                <w:szCs w:val="28"/>
              </w:rPr>
              <w:t>»</w:t>
            </w:r>
          </w:p>
        </w:tc>
      </w:tr>
      <w:tr w:rsidR="0073273D" w:rsidRPr="00587A74" w14:paraId="37BEFF0F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494902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2C0B1" w14:textId="77777777" w:rsidR="0073273D" w:rsidRPr="00587A74" w:rsidRDefault="0073273D" w:rsidP="00FA5B47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BF69E0">
              <w:rPr>
                <w:sz w:val="28"/>
                <w:szCs w:val="28"/>
              </w:rPr>
              <w:t xml:space="preserve"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BF69E0">
              <w:rPr>
                <w:sz w:val="28"/>
                <w:szCs w:val="28"/>
              </w:rPr>
              <w:t xml:space="preserve"> с привлечением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746E0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тыс. кв. метров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6F3E3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736B1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9D514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43A0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</w:tr>
    </w:tbl>
    <w:p w14:paraId="354BA330" w14:textId="77777777" w:rsidR="0073273D" w:rsidRDefault="0073273D" w:rsidP="0073273D">
      <w:pPr>
        <w:jc w:val="center"/>
        <w:rPr>
          <w:sz w:val="28"/>
          <w:szCs w:val="28"/>
        </w:rPr>
      </w:pPr>
    </w:p>
    <w:p w14:paraId="31C03FE1" w14:textId="77777777" w:rsidR="0073273D" w:rsidRDefault="0073273D" w:rsidP="0073273D">
      <w:pPr>
        <w:jc w:val="center"/>
        <w:rPr>
          <w:sz w:val="28"/>
          <w:szCs w:val="28"/>
        </w:rPr>
      </w:pPr>
    </w:p>
    <w:p w14:paraId="375F739B" w14:textId="77777777" w:rsidR="0073273D" w:rsidRDefault="0073273D" w:rsidP="0073273D">
      <w:pPr>
        <w:jc w:val="center"/>
        <w:rPr>
          <w:sz w:val="28"/>
          <w:szCs w:val="28"/>
        </w:rPr>
      </w:pPr>
    </w:p>
    <w:p w14:paraId="63E2C51E" w14:textId="77777777" w:rsidR="0073273D" w:rsidRDefault="0073273D" w:rsidP="0073273D">
      <w:pPr>
        <w:jc w:val="center"/>
        <w:rPr>
          <w:sz w:val="28"/>
          <w:szCs w:val="28"/>
        </w:rPr>
      </w:pPr>
    </w:p>
    <w:p w14:paraId="0DB0F880" w14:textId="77777777" w:rsidR="0073273D" w:rsidRDefault="0073273D" w:rsidP="0073273D">
      <w:pPr>
        <w:jc w:val="center"/>
        <w:rPr>
          <w:sz w:val="28"/>
          <w:szCs w:val="28"/>
        </w:rPr>
      </w:pPr>
    </w:p>
    <w:p w14:paraId="593A0FDB" w14:textId="77777777" w:rsidR="0073273D" w:rsidRDefault="0073273D" w:rsidP="0073273D">
      <w:pPr>
        <w:jc w:val="center"/>
        <w:rPr>
          <w:sz w:val="28"/>
          <w:szCs w:val="28"/>
        </w:rPr>
      </w:pPr>
    </w:p>
    <w:p w14:paraId="237F17BB" w14:textId="77777777" w:rsidR="0073273D" w:rsidRDefault="0073273D" w:rsidP="0073273D">
      <w:pPr>
        <w:jc w:val="center"/>
        <w:rPr>
          <w:sz w:val="28"/>
          <w:szCs w:val="28"/>
        </w:rPr>
      </w:pPr>
    </w:p>
    <w:p w14:paraId="5DBE2C3C" w14:textId="77777777" w:rsidR="0073273D" w:rsidRDefault="0073273D" w:rsidP="0073273D">
      <w:pPr>
        <w:jc w:val="center"/>
        <w:rPr>
          <w:sz w:val="28"/>
          <w:szCs w:val="28"/>
        </w:rPr>
      </w:pPr>
    </w:p>
    <w:p w14:paraId="63B3E8B0" w14:textId="22F3652B" w:rsidR="0073273D" w:rsidRDefault="0073273D" w:rsidP="0073273D">
      <w:pPr>
        <w:jc w:val="center"/>
        <w:rPr>
          <w:sz w:val="28"/>
          <w:szCs w:val="28"/>
        </w:rPr>
      </w:pPr>
    </w:p>
    <w:p w14:paraId="6E7CF138" w14:textId="77777777" w:rsidR="0073273D" w:rsidRDefault="0073273D" w:rsidP="0073273D">
      <w:pPr>
        <w:jc w:val="center"/>
        <w:rPr>
          <w:sz w:val="28"/>
          <w:szCs w:val="28"/>
        </w:rPr>
      </w:pPr>
    </w:p>
    <w:p w14:paraId="07F2A18D" w14:textId="77777777" w:rsidR="0073273D" w:rsidRDefault="0073273D" w:rsidP="0073273D">
      <w:pPr>
        <w:jc w:val="center"/>
        <w:rPr>
          <w:sz w:val="28"/>
          <w:szCs w:val="28"/>
        </w:rPr>
      </w:pPr>
    </w:p>
    <w:p w14:paraId="022C4A22" w14:textId="77777777" w:rsidR="0073273D" w:rsidRDefault="0073273D" w:rsidP="0073273D">
      <w:pPr>
        <w:jc w:val="center"/>
        <w:rPr>
          <w:sz w:val="28"/>
          <w:szCs w:val="28"/>
        </w:rPr>
      </w:pPr>
    </w:p>
    <w:p w14:paraId="7824BEC2" w14:textId="77777777" w:rsidR="0073273D" w:rsidRDefault="0073273D" w:rsidP="0073273D">
      <w:pPr>
        <w:jc w:val="center"/>
        <w:rPr>
          <w:sz w:val="28"/>
          <w:szCs w:val="28"/>
        </w:rPr>
      </w:pPr>
    </w:p>
    <w:p w14:paraId="34B71277" w14:textId="77777777" w:rsidR="0073273D" w:rsidRPr="00587A74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Раздел 5. ПОКВАРТАЛЬНЫЙ ПЛАН ДОСТИЖЕНИЯ ПОКАЗАТЕЛЕЙ</w:t>
      </w:r>
    </w:p>
    <w:p w14:paraId="6E4C1EB1" w14:textId="77777777" w:rsidR="0073273D" w:rsidRPr="00587A74" w:rsidRDefault="0073273D" w:rsidP="00FA5B4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«</w:t>
      </w:r>
      <w:r w:rsidRPr="009C6DE9">
        <w:rPr>
          <w:sz w:val="28"/>
          <w:szCs w:val="28"/>
        </w:rPr>
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87A74">
        <w:rPr>
          <w:sz w:val="28"/>
          <w:szCs w:val="28"/>
        </w:rPr>
        <w:t>»</w:t>
      </w:r>
    </w:p>
    <w:p w14:paraId="794266BB" w14:textId="77777777" w:rsidR="0073273D" w:rsidRPr="00587A74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 xml:space="preserve">В 2026 ГОДУ </w:t>
      </w:r>
    </w:p>
    <w:p w14:paraId="036C0CA6" w14:textId="77777777" w:rsidR="0073273D" w:rsidRPr="00587A74" w:rsidRDefault="0073273D" w:rsidP="00FA5B47">
      <w:pPr>
        <w:suppressAutoHyphens/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73273D" w:rsidRPr="00587A74" w14:paraId="4E7E0D04" w14:textId="77777777" w:rsidTr="00CA32E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DE164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N п/п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22CB628" w14:textId="77777777" w:rsidR="0073273D" w:rsidRPr="00587A74" w:rsidRDefault="0073273D" w:rsidP="00FA5B47">
            <w:pPr>
              <w:pStyle w:val="1"/>
              <w:suppressAutoHyphens/>
            </w:pPr>
            <w:r w:rsidRPr="00587A74"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550DE6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Единица измерения (по </w:t>
            </w:r>
            <w:hyperlink r:id="rId10" w:history="1">
              <w:r w:rsidRPr="00587A74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587A74">
              <w:rPr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0303A7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Плановые значения по кварталам (нарастающий итог)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FE201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На конец 202</w:t>
            </w:r>
            <w:r>
              <w:rPr>
                <w:sz w:val="28"/>
                <w:szCs w:val="28"/>
              </w:rPr>
              <w:t>6</w:t>
            </w:r>
            <w:r w:rsidRPr="00587A74">
              <w:rPr>
                <w:sz w:val="28"/>
                <w:szCs w:val="28"/>
              </w:rPr>
              <w:t xml:space="preserve"> года</w:t>
            </w:r>
          </w:p>
        </w:tc>
      </w:tr>
      <w:tr w:rsidR="0073273D" w:rsidRPr="00587A74" w14:paraId="59AB22B5" w14:textId="77777777" w:rsidTr="00CA32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62553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2B6F2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13AE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E8E36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2679C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DBC24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III квартал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77D36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3273D" w:rsidRPr="00587A74" w14:paraId="36D5664B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F6C66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E3516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75106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C50B0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02CED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87AC2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A254A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7</w:t>
            </w:r>
          </w:p>
        </w:tc>
      </w:tr>
      <w:tr w:rsidR="0073273D" w:rsidRPr="00587A74" w14:paraId="1D5AC896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21FFE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21775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Цель муниципальной программы «</w:t>
            </w:r>
            <w:r>
              <w:rPr>
                <w:sz w:val="28"/>
                <w:szCs w:val="28"/>
                <w:lang w:eastAsia="en-US"/>
              </w:rPr>
              <w:t>Сокращение непригодного для проживания жилищного фонда</w:t>
            </w:r>
            <w:r w:rsidRPr="00FE0952">
              <w:rPr>
                <w:sz w:val="28"/>
                <w:szCs w:val="28"/>
              </w:rPr>
              <w:t xml:space="preserve">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587A74">
              <w:rPr>
                <w:sz w:val="28"/>
                <w:szCs w:val="28"/>
              </w:rPr>
              <w:t>»</w:t>
            </w:r>
          </w:p>
        </w:tc>
      </w:tr>
      <w:tr w:rsidR="0073273D" w:rsidRPr="00587A74" w14:paraId="4672BD62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CDD73E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73A90" w14:textId="77777777" w:rsidR="0073273D" w:rsidRPr="00587A74" w:rsidRDefault="0073273D" w:rsidP="00FA5B47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BF69E0">
              <w:rPr>
                <w:sz w:val="28"/>
                <w:szCs w:val="28"/>
              </w:rPr>
              <w:t xml:space="preserve"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BF69E0">
              <w:rPr>
                <w:sz w:val="28"/>
                <w:szCs w:val="28"/>
              </w:rPr>
              <w:t xml:space="preserve"> с привлечением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EACB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тыс. кв. метров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7D0B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AD342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750A9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E3A62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14:paraId="3AD83523" w14:textId="77777777" w:rsidR="0073273D" w:rsidRPr="00587A74" w:rsidRDefault="0073273D" w:rsidP="0073273D">
      <w:pPr>
        <w:jc w:val="center"/>
        <w:rPr>
          <w:sz w:val="28"/>
          <w:szCs w:val="28"/>
        </w:rPr>
      </w:pPr>
    </w:p>
    <w:p w14:paraId="137B6612" w14:textId="77777777" w:rsidR="0073273D" w:rsidRPr="00587A74" w:rsidRDefault="0073273D" w:rsidP="0073273D">
      <w:pPr>
        <w:jc w:val="center"/>
        <w:rPr>
          <w:sz w:val="28"/>
          <w:szCs w:val="28"/>
        </w:rPr>
      </w:pPr>
    </w:p>
    <w:p w14:paraId="000778AA" w14:textId="77777777" w:rsidR="0073273D" w:rsidRDefault="0073273D" w:rsidP="0073273D">
      <w:pPr>
        <w:jc w:val="center"/>
        <w:rPr>
          <w:sz w:val="28"/>
          <w:szCs w:val="28"/>
        </w:rPr>
      </w:pPr>
    </w:p>
    <w:p w14:paraId="39ACC71C" w14:textId="77777777" w:rsidR="0073273D" w:rsidRDefault="0073273D" w:rsidP="0073273D">
      <w:pPr>
        <w:jc w:val="center"/>
        <w:rPr>
          <w:sz w:val="28"/>
          <w:szCs w:val="28"/>
        </w:rPr>
      </w:pPr>
    </w:p>
    <w:p w14:paraId="345F3D3D" w14:textId="77777777" w:rsidR="0073273D" w:rsidRDefault="0073273D" w:rsidP="0073273D">
      <w:pPr>
        <w:jc w:val="center"/>
        <w:rPr>
          <w:sz w:val="28"/>
          <w:szCs w:val="28"/>
        </w:rPr>
      </w:pPr>
    </w:p>
    <w:p w14:paraId="44BD19E3" w14:textId="77777777" w:rsidR="0073273D" w:rsidRDefault="0073273D" w:rsidP="0073273D">
      <w:pPr>
        <w:jc w:val="center"/>
        <w:rPr>
          <w:sz w:val="28"/>
          <w:szCs w:val="28"/>
        </w:rPr>
      </w:pPr>
    </w:p>
    <w:p w14:paraId="2596F34E" w14:textId="4A3EDFF0" w:rsidR="0073273D" w:rsidRDefault="0073273D" w:rsidP="0073273D">
      <w:pPr>
        <w:jc w:val="center"/>
        <w:rPr>
          <w:sz w:val="28"/>
          <w:szCs w:val="28"/>
        </w:rPr>
      </w:pPr>
    </w:p>
    <w:p w14:paraId="6921D7EC" w14:textId="77777777" w:rsidR="0073273D" w:rsidRDefault="0073273D" w:rsidP="0073273D">
      <w:pPr>
        <w:jc w:val="center"/>
        <w:rPr>
          <w:sz w:val="28"/>
          <w:szCs w:val="28"/>
        </w:rPr>
      </w:pPr>
    </w:p>
    <w:p w14:paraId="2B00C902" w14:textId="77777777" w:rsidR="0073273D" w:rsidRDefault="0073273D" w:rsidP="0073273D">
      <w:pPr>
        <w:jc w:val="center"/>
        <w:rPr>
          <w:sz w:val="28"/>
          <w:szCs w:val="28"/>
        </w:rPr>
      </w:pPr>
    </w:p>
    <w:p w14:paraId="582C2B1D" w14:textId="77777777" w:rsidR="0073273D" w:rsidRDefault="0073273D" w:rsidP="0073273D">
      <w:pPr>
        <w:jc w:val="center"/>
        <w:rPr>
          <w:sz w:val="28"/>
          <w:szCs w:val="28"/>
        </w:rPr>
      </w:pPr>
    </w:p>
    <w:p w14:paraId="317EEC20" w14:textId="77777777" w:rsidR="0073273D" w:rsidRDefault="0073273D" w:rsidP="0073273D">
      <w:pPr>
        <w:jc w:val="center"/>
        <w:rPr>
          <w:sz w:val="28"/>
          <w:szCs w:val="28"/>
        </w:rPr>
      </w:pPr>
    </w:p>
    <w:p w14:paraId="6D355360" w14:textId="77777777" w:rsidR="0073273D" w:rsidRDefault="0073273D" w:rsidP="0073273D">
      <w:pPr>
        <w:jc w:val="center"/>
        <w:rPr>
          <w:sz w:val="28"/>
          <w:szCs w:val="28"/>
        </w:rPr>
      </w:pPr>
    </w:p>
    <w:p w14:paraId="31CC7C37" w14:textId="77777777" w:rsidR="0073273D" w:rsidRDefault="0073273D" w:rsidP="0073273D">
      <w:pPr>
        <w:jc w:val="center"/>
        <w:rPr>
          <w:sz w:val="28"/>
          <w:szCs w:val="28"/>
        </w:rPr>
      </w:pPr>
    </w:p>
    <w:p w14:paraId="0CC62B04" w14:textId="77777777" w:rsidR="0073273D" w:rsidRPr="00587A74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Раздел 5. ПОКВАРТАЛЬНЫЙ ПЛАН ДОСТИЖЕНИЯ ПОКАЗАТЕЛЕЙ</w:t>
      </w:r>
    </w:p>
    <w:p w14:paraId="296CF48C" w14:textId="77777777" w:rsidR="0073273D" w:rsidRPr="00587A74" w:rsidRDefault="0073273D" w:rsidP="00FA5B4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«</w:t>
      </w:r>
      <w:r w:rsidRPr="009C6DE9">
        <w:rPr>
          <w:sz w:val="28"/>
          <w:szCs w:val="28"/>
        </w:rPr>
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87A74">
        <w:rPr>
          <w:sz w:val="28"/>
          <w:szCs w:val="28"/>
        </w:rPr>
        <w:t>»</w:t>
      </w:r>
    </w:p>
    <w:p w14:paraId="53EE6C42" w14:textId="77777777" w:rsidR="0073273D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 xml:space="preserve">В 2027 ГОДУ </w:t>
      </w:r>
    </w:p>
    <w:p w14:paraId="7CBC122A" w14:textId="77777777" w:rsidR="0073273D" w:rsidRDefault="0073273D" w:rsidP="00FA5B47">
      <w:pPr>
        <w:suppressAutoHyphens/>
        <w:jc w:val="center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73273D" w:rsidRPr="00587A74" w14:paraId="32B60739" w14:textId="77777777" w:rsidTr="00CA32E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1CE91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N п/п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42E6D84" w14:textId="77777777" w:rsidR="0073273D" w:rsidRPr="00587A74" w:rsidRDefault="0073273D" w:rsidP="00FA5B47">
            <w:pPr>
              <w:pStyle w:val="1"/>
              <w:suppressAutoHyphens/>
            </w:pPr>
            <w:r w:rsidRPr="00587A74"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C167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Единица измерения (по </w:t>
            </w:r>
            <w:hyperlink r:id="rId11" w:history="1">
              <w:r w:rsidRPr="00587A74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587A74">
              <w:rPr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62E2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Плановые значения по кварталам (нарастающий итог)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4F84A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На конец 202</w:t>
            </w:r>
            <w:r>
              <w:rPr>
                <w:sz w:val="28"/>
                <w:szCs w:val="28"/>
              </w:rPr>
              <w:t>7</w:t>
            </w:r>
            <w:r w:rsidRPr="00587A74">
              <w:rPr>
                <w:sz w:val="28"/>
                <w:szCs w:val="28"/>
              </w:rPr>
              <w:t xml:space="preserve"> года</w:t>
            </w:r>
          </w:p>
        </w:tc>
      </w:tr>
      <w:tr w:rsidR="0073273D" w:rsidRPr="00587A74" w14:paraId="71F164D0" w14:textId="77777777" w:rsidTr="00CA32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FF578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8B551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10AB29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3095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AAA2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E2F39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III квартал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6791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3273D" w:rsidRPr="00587A74" w14:paraId="63536A9B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57580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985B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CA67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BC26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EED8A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9EDE1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27DCEF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7</w:t>
            </w:r>
          </w:p>
        </w:tc>
      </w:tr>
      <w:tr w:rsidR="0073273D" w:rsidRPr="00587A74" w14:paraId="2759C5B2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2D957A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C22A3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Цель муниципальной программы «</w:t>
            </w:r>
            <w:r>
              <w:rPr>
                <w:sz w:val="28"/>
                <w:szCs w:val="28"/>
                <w:lang w:eastAsia="en-US"/>
              </w:rPr>
              <w:t>Сокращение непригодного для проживания жилищного фонда</w:t>
            </w:r>
            <w:r w:rsidRPr="00FE0952">
              <w:rPr>
                <w:sz w:val="28"/>
                <w:szCs w:val="28"/>
              </w:rPr>
              <w:t xml:space="preserve">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587A74">
              <w:rPr>
                <w:sz w:val="28"/>
                <w:szCs w:val="28"/>
              </w:rPr>
              <w:t>»</w:t>
            </w:r>
          </w:p>
        </w:tc>
      </w:tr>
      <w:tr w:rsidR="0073273D" w:rsidRPr="00587A74" w14:paraId="0D41889C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20885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D9B66" w14:textId="77777777" w:rsidR="0073273D" w:rsidRPr="00587A74" w:rsidRDefault="0073273D" w:rsidP="00FA5B47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BF69E0">
              <w:rPr>
                <w:sz w:val="28"/>
                <w:szCs w:val="28"/>
              </w:rPr>
              <w:t xml:space="preserve"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BF69E0">
              <w:rPr>
                <w:sz w:val="28"/>
                <w:szCs w:val="28"/>
              </w:rPr>
              <w:t xml:space="preserve"> с привлечением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F8407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тыс. кв. метров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8D0A3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0415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E9809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B553A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</w:tbl>
    <w:p w14:paraId="262289C9" w14:textId="77777777" w:rsidR="0073273D" w:rsidRPr="00587A74" w:rsidRDefault="0073273D" w:rsidP="0073273D">
      <w:pPr>
        <w:jc w:val="center"/>
        <w:rPr>
          <w:sz w:val="28"/>
          <w:szCs w:val="28"/>
        </w:rPr>
      </w:pPr>
    </w:p>
    <w:p w14:paraId="160CB7F1" w14:textId="77777777" w:rsidR="0073273D" w:rsidRPr="00587A74" w:rsidRDefault="0073273D" w:rsidP="0073273D">
      <w:pPr>
        <w:spacing w:line="288" w:lineRule="atLeast"/>
        <w:ind w:firstLine="540"/>
        <w:jc w:val="both"/>
        <w:rPr>
          <w:sz w:val="28"/>
          <w:szCs w:val="28"/>
        </w:rPr>
      </w:pPr>
    </w:p>
    <w:p w14:paraId="00F95CD1" w14:textId="77777777" w:rsidR="0073273D" w:rsidRDefault="0073273D" w:rsidP="0073273D">
      <w:pPr>
        <w:jc w:val="both"/>
      </w:pPr>
    </w:p>
    <w:p w14:paraId="796A5D3E" w14:textId="77777777" w:rsidR="0073273D" w:rsidRDefault="0073273D" w:rsidP="0073273D">
      <w:pPr>
        <w:jc w:val="both"/>
      </w:pPr>
    </w:p>
    <w:p w14:paraId="008810E2" w14:textId="77777777" w:rsidR="0073273D" w:rsidRDefault="0073273D" w:rsidP="0073273D">
      <w:pPr>
        <w:jc w:val="both"/>
      </w:pPr>
    </w:p>
    <w:p w14:paraId="7EFC68C4" w14:textId="77777777" w:rsidR="0073273D" w:rsidRDefault="0073273D" w:rsidP="0073273D">
      <w:pPr>
        <w:jc w:val="both"/>
      </w:pPr>
    </w:p>
    <w:p w14:paraId="344C3006" w14:textId="77777777" w:rsidR="0073273D" w:rsidRDefault="0073273D" w:rsidP="0073273D">
      <w:pPr>
        <w:jc w:val="both"/>
      </w:pPr>
    </w:p>
    <w:p w14:paraId="69DB2F1E" w14:textId="52655B7D" w:rsidR="0073273D" w:rsidRDefault="0073273D" w:rsidP="0073273D">
      <w:pPr>
        <w:jc w:val="both"/>
      </w:pPr>
    </w:p>
    <w:p w14:paraId="1573B3B0" w14:textId="77777777" w:rsidR="0073273D" w:rsidRDefault="0073273D" w:rsidP="0073273D">
      <w:pPr>
        <w:jc w:val="both"/>
      </w:pPr>
    </w:p>
    <w:p w14:paraId="18AB830B" w14:textId="77777777" w:rsidR="0073273D" w:rsidRDefault="0073273D" w:rsidP="0073273D">
      <w:pPr>
        <w:jc w:val="both"/>
      </w:pPr>
    </w:p>
    <w:p w14:paraId="06CEFB1E" w14:textId="77777777" w:rsidR="0073273D" w:rsidRDefault="0073273D" w:rsidP="0073273D">
      <w:pPr>
        <w:jc w:val="both"/>
      </w:pPr>
    </w:p>
    <w:p w14:paraId="4D845144" w14:textId="77777777" w:rsidR="0073273D" w:rsidRDefault="0073273D" w:rsidP="0073273D">
      <w:pPr>
        <w:jc w:val="both"/>
      </w:pPr>
    </w:p>
    <w:p w14:paraId="682E6D5A" w14:textId="77777777" w:rsidR="0073273D" w:rsidRDefault="0073273D" w:rsidP="0073273D">
      <w:pPr>
        <w:jc w:val="both"/>
      </w:pPr>
    </w:p>
    <w:p w14:paraId="5825F2C1" w14:textId="77777777" w:rsidR="0073273D" w:rsidRDefault="0073273D" w:rsidP="0073273D">
      <w:pPr>
        <w:jc w:val="both"/>
      </w:pPr>
    </w:p>
    <w:p w14:paraId="42DEC6E1" w14:textId="77777777" w:rsidR="0073273D" w:rsidRDefault="0073273D" w:rsidP="0073273D">
      <w:pPr>
        <w:jc w:val="both"/>
      </w:pPr>
    </w:p>
    <w:p w14:paraId="77808DBC" w14:textId="77777777" w:rsidR="0073273D" w:rsidRPr="00587A74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Раздел 5. ПОКВАРТАЛЬНЫЙ ПЛАН ДОСТИЖЕНИЯ ПОКАЗАТЕЛЕЙ</w:t>
      </w:r>
    </w:p>
    <w:p w14:paraId="19CA69FF" w14:textId="77777777" w:rsidR="0073273D" w:rsidRPr="00587A74" w:rsidRDefault="0073273D" w:rsidP="00FA5B4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«</w:t>
      </w:r>
      <w:r w:rsidRPr="009C6DE9">
        <w:rPr>
          <w:sz w:val="28"/>
          <w:szCs w:val="28"/>
        </w:rPr>
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87A74">
        <w:rPr>
          <w:sz w:val="28"/>
          <w:szCs w:val="28"/>
        </w:rPr>
        <w:t>»</w:t>
      </w:r>
    </w:p>
    <w:p w14:paraId="0551297E" w14:textId="77777777" w:rsidR="0073273D" w:rsidRPr="00587A74" w:rsidRDefault="0073273D" w:rsidP="00FA5B47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 xml:space="preserve">В 2028 ГОДУ </w:t>
      </w:r>
    </w:p>
    <w:p w14:paraId="15B16FB0" w14:textId="77777777" w:rsidR="0073273D" w:rsidRPr="00587A74" w:rsidRDefault="0073273D" w:rsidP="00FA5B47">
      <w:pPr>
        <w:suppressAutoHyphens/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73273D" w:rsidRPr="00587A74" w14:paraId="364E22CB" w14:textId="77777777" w:rsidTr="00CA32E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66D28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N п/п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E66768B" w14:textId="77777777" w:rsidR="0073273D" w:rsidRPr="00587A74" w:rsidRDefault="0073273D" w:rsidP="00FA5B47">
            <w:pPr>
              <w:pStyle w:val="1"/>
              <w:suppressAutoHyphens/>
            </w:pPr>
            <w:r w:rsidRPr="00587A74"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E7242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Единица измерения (по </w:t>
            </w:r>
            <w:hyperlink r:id="rId12" w:history="1">
              <w:r w:rsidRPr="00587A74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587A74">
              <w:rPr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23DEA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Плановые значения по кварталам (нарастающий итог)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E4872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На конец 202</w:t>
            </w:r>
            <w:r>
              <w:rPr>
                <w:sz w:val="28"/>
                <w:szCs w:val="28"/>
              </w:rPr>
              <w:t>8</w:t>
            </w:r>
            <w:r w:rsidRPr="00587A74">
              <w:rPr>
                <w:sz w:val="28"/>
                <w:szCs w:val="28"/>
              </w:rPr>
              <w:t xml:space="preserve"> года</w:t>
            </w:r>
          </w:p>
        </w:tc>
      </w:tr>
      <w:tr w:rsidR="0073273D" w:rsidRPr="00587A74" w14:paraId="4BEE25F7" w14:textId="77777777" w:rsidTr="00CA32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9965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A7F13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9B72C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4E07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3E1AA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505A8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III квартал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6E223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3273D" w:rsidRPr="00587A74" w14:paraId="755A09FD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358FD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996B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88650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560A4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69222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13E2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AC0FA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7</w:t>
            </w:r>
          </w:p>
        </w:tc>
      </w:tr>
      <w:tr w:rsidR="0073273D" w:rsidRPr="00587A74" w14:paraId="7FB994B9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E2094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4965F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Цель муниципальной программы «</w:t>
            </w:r>
            <w:r>
              <w:rPr>
                <w:sz w:val="28"/>
                <w:szCs w:val="28"/>
                <w:lang w:eastAsia="en-US"/>
              </w:rPr>
              <w:t>Сокращение непригодного для проживания жилищного фонда</w:t>
            </w:r>
            <w:r w:rsidRPr="00FE0952">
              <w:rPr>
                <w:sz w:val="28"/>
                <w:szCs w:val="28"/>
              </w:rPr>
              <w:t xml:space="preserve">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587A74">
              <w:rPr>
                <w:sz w:val="28"/>
                <w:szCs w:val="28"/>
              </w:rPr>
              <w:t>»</w:t>
            </w:r>
          </w:p>
        </w:tc>
      </w:tr>
      <w:tr w:rsidR="0073273D" w:rsidRPr="00587A74" w14:paraId="451C49AC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8B71B9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68B11" w14:textId="77777777" w:rsidR="0073273D" w:rsidRPr="00587A74" w:rsidRDefault="0073273D" w:rsidP="00FA5B47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BF69E0">
              <w:rPr>
                <w:sz w:val="28"/>
                <w:szCs w:val="28"/>
              </w:rPr>
              <w:t xml:space="preserve"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BF69E0">
              <w:rPr>
                <w:sz w:val="28"/>
                <w:szCs w:val="28"/>
              </w:rPr>
              <w:t xml:space="preserve"> с привлечением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1E23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тыс. кв. метров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140E9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40310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63D2E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5C24F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</w:tr>
    </w:tbl>
    <w:p w14:paraId="69431C2E" w14:textId="77777777" w:rsidR="0073273D" w:rsidRPr="00587A74" w:rsidRDefault="0073273D" w:rsidP="0073273D">
      <w:pPr>
        <w:jc w:val="both"/>
      </w:pPr>
    </w:p>
    <w:p w14:paraId="4E9D029A" w14:textId="77777777" w:rsidR="0073273D" w:rsidRDefault="0073273D" w:rsidP="0073273D">
      <w:pPr>
        <w:jc w:val="center"/>
        <w:rPr>
          <w:sz w:val="28"/>
          <w:szCs w:val="28"/>
        </w:rPr>
      </w:pPr>
    </w:p>
    <w:p w14:paraId="7879AB61" w14:textId="77777777" w:rsidR="0073273D" w:rsidRDefault="0073273D" w:rsidP="0073273D">
      <w:pPr>
        <w:jc w:val="center"/>
        <w:rPr>
          <w:sz w:val="28"/>
          <w:szCs w:val="28"/>
        </w:rPr>
      </w:pPr>
    </w:p>
    <w:p w14:paraId="6EB0957B" w14:textId="77777777" w:rsidR="0073273D" w:rsidRDefault="0073273D" w:rsidP="0073273D">
      <w:pPr>
        <w:jc w:val="center"/>
        <w:rPr>
          <w:sz w:val="28"/>
          <w:szCs w:val="28"/>
        </w:rPr>
      </w:pPr>
    </w:p>
    <w:p w14:paraId="07638999" w14:textId="77777777" w:rsidR="0073273D" w:rsidRDefault="0073273D" w:rsidP="0073273D">
      <w:pPr>
        <w:jc w:val="center"/>
        <w:rPr>
          <w:sz w:val="28"/>
          <w:szCs w:val="28"/>
        </w:rPr>
      </w:pPr>
    </w:p>
    <w:p w14:paraId="10A25414" w14:textId="77777777" w:rsidR="0073273D" w:rsidRDefault="0073273D" w:rsidP="0073273D">
      <w:pPr>
        <w:jc w:val="center"/>
        <w:rPr>
          <w:sz w:val="28"/>
          <w:szCs w:val="28"/>
        </w:rPr>
      </w:pPr>
    </w:p>
    <w:p w14:paraId="3E803E29" w14:textId="77777777" w:rsidR="0073273D" w:rsidRDefault="0073273D" w:rsidP="0073273D">
      <w:pPr>
        <w:jc w:val="center"/>
        <w:rPr>
          <w:sz w:val="28"/>
          <w:szCs w:val="28"/>
        </w:rPr>
      </w:pPr>
    </w:p>
    <w:p w14:paraId="58DD7BE4" w14:textId="77777777" w:rsidR="0073273D" w:rsidRDefault="0073273D" w:rsidP="0073273D">
      <w:pPr>
        <w:jc w:val="center"/>
        <w:rPr>
          <w:sz w:val="28"/>
          <w:szCs w:val="28"/>
        </w:rPr>
      </w:pPr>
    </w:p>
    <w:p w14:paraId="43E6C13B" w14:textId="77777777" w:rsidR="0073273D" w:rsidRDefault="0073273D" w:rsidP="0073273D">
      <w:pPr>
        <w:jc w:val="center"/>
        <w:rPr>
          <w:sz w:val="28"/>
          <w:szCs w:val="28"/>
        </w:rPr>
      </w:pPr>
    </w:p>
    <w:p w14:paraId="068FC164" w14:textId="77777777" w:rsidR="0073273D" w:rsidRDefault="0073273D" w:rsidP="0073273D">
      <w:pPr>
        <w:jc w:val="center"/>
        <w:rPr>
          <w:sz w:val="28"/>
          <w:szCs w:val="28"/>
        </w:rPr>
      </w:pPr>
    </w:p>
    <w:p w14:paraId="53FABB58" w14:textId="12C12249" w:rsidR="0073273D" w:rsidRDefault="0073273D" w:rsidP="0073273D">
      <w:pPr>
        <w:jc w:val="center"/>
        <w:rPr>
          <w:sz w:val="28"/>
          <w:szCs w:val="28"/>
        </w:rPr>
      </w:pPr>
    </w:p>
    <w:p w14:paraId="164CF89A" w14:textId="21E9FA9F" w:rsidR="0073273D" w:rsidRDefault="0073273D" w:rsidP="0073273D">
      <w:pPr>
        <w:jc w:val="center"/>
        <w:rPr>
          <w:sz w:val="28"/>
          <w:szCs w:val="28"/>
        </w:rPr>
      </w:pPr>
    </w:p>
    <w:p w14:paraId="284074F6" w14:textId="77777777" w:rsidR="0073273D" w:rsidRDefault="0073273D" w:rsidP="0073273D">
      <w:pPr>
        <w:jc w:val="center"/>
        <w:rPr>
          <w:sz w:val="28"/>
          <w:szCs w:val="28"/>
        </w:rPr>
      </w:pPr>
    </w:p>
    <w:p w14:paraId="54F20AA4" w14:textId="77777777" w:rsidR="0073273D" w:rsidRDefault="0073273D" w:rsidP="0073273D">
      <w:pPr>
        <w:jc w:val="center"/>
        <w:rPr>
          <w:sz w:val="28"/>
          <w:szCs w:val="28"/>
        </w:rPr>
      </w:pPr>
    </w:p>
    <w:p w14:paraId="648F1017" w14:textId="77777777" w:rsidR="0073273D" w:rsidRPr="00587A74" w:rsidRDefault="0073273D" w:rsidP="0073273D">
      <w:pPr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Раздел 5. ПОКВАРТАЛЬНЫЙ ПЛАН ДОСТИЖЕНИЯ ПОКАЗАТЕЛЕЙ</w:t>
      </w:r>
    </w:p>
    <w:p w14:paraId="5F692C61" w14:textId="77777777" w:rsidR="0073273D" w:rsidRPr="00587A74" w:rsidRDefault="0073273D" w:rsidP="007327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«</w:t>
      </w:r>
      <w:r w:rsidRPr="009C6DE9">
        <w:rPr>
          <w:sz w:val="28"/>
          <w:szCs w:val="28"/>
        </w:rPr>
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87A74">
        <w:rPr>
          <w:sz w:val="28"/>
          <w:szCs w:val="28"/>
        </w:rPr>
        <w:t>»</w:t>
      </w:r>
    </w:p>
    <w:p w14:paraId="60D85FE6" w14:textId="77777777" w:rsidR="0073273D" w:rsidRDefault="0073273D" w:rsidP="0073273D">
      <w:pPr>
        <w:jc w:val="center"/>
        <w:rPr>
          <w:sz w:val="28"/>
          <w:szCs w:val="28"/>
        </w:rPr>
      </w:pPr>
      <w:r w:rsidRPr="00587A74">
        <w:rPr>
          <w:sz w:val="28"/>
          <w:szCs w:val="28"/>
        </w:rPr>
        <w:t xml:space="preserve">В 2029 ГОДУ </w:t>
      </w:r>
    </w:p>
    <w:p w14:paraId="67E3F283" w14:textId="77777777" w:rsidR="0073273D" w:rsidRPr="00587A74" w:rsidRDefault="0073273D" w:rsidP="0073273D">
      <w:pPr>
        <w:jc w:val="center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73273D" w:rsidRPr="00587A74" w14:paraId="08B39434" w14:textId="77777777" w:rsidTr="00CA32E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B8460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N п/п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6722939" w14:textId="77777777" w:rsidR="0073273D" w:rsidRPr="00587A74" w:rsidRDefault="0073273D" w:rsidP="00FA5B47">
            <w:pPr>
              <w:pStyle w:val="1"/>
              <w:suppressAutoHyphens/>
            </w:pPr>
            <w:r w:rsidRPr="00587A74"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43B15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Единица измерения (по </w:t>
            </w:r>
            <w:hyperlink r:id="rId13" w:history="1">
              <w:r w:rsidRPr="00587A74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587A74">
              <w:rPr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B8A7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Плановые значения по кварталам (нарастающий итог)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CD2E7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На конец 202</w:t>
            </w:r>
            <w:r>
              <w:rPr>
                <w:sz w:val="28"/>
                <w:szCs w:val="28"/>
              </w:rPr>
              <w:t>9</w:t>
            </w:r>
            <w:r w:rsidRPr="00587A74">
              <w:rPr>
                <w:sz w:val="28"/>
                <w:szCs w:val="28"/>
              </w:rPr>
              <w:t xml:space="preserve"> года</w:t>
            </w:r>
          </w:p>
        </w:tc>
      </w:tr>
      <w:tr w:rsidR="0073273D" w:rsidRPr="00587A74" w14:paraId="58C9CD42" w14:textId="77777777" w:rsidTr="00CA32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94FC7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66AAC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7192E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DEB9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45061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C867D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III квартал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01671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3273D" w:rsidRPr="00587A74" w14:paraId="66CAAE33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43F82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53298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2DF49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CED48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79D13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1CB67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4FEAB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7</w:t>
            </w:r>
          </w:p>
        </w:tc>
      </w:tr>
      <w:tr w:rsidR="0073273D" w:rsidRPr="00587A74" w14:paraId="7036EB59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9D0B1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17DAF0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Цель муниципальной программы «</w:t>
            </w:r>
            <w:r>
              <w:rPr>
                <w:sz w:val="28"/>
                <w:szCs w:val="28"/>
                <w:lang w:eastAsia="en-US"/>
              </w:rPr>
              <w:t>Сокращение непригодного для проживания жилищного фонда</w:t>
            </w:r>
            <w:r w:rsidRPr="00FE0952">
              <w:rPr>
                <w:sz w:val="28"/>
                <w:szCs w:val="28"/>
              </w:rPr>
              <w:t xml:space="preserve">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587A74">
              <w:rPr>
                <w:sz w:val="28"/>
                <w:szCs w:val="28"/>
              </w:rPr>
              <w:t>»</w:t>
            </w:r>
          </w:p>
        </w:tc>
      </w:tr>
      <w:tr w:rsidR="0073273D" w:rsidRPr="00587A74" w14:paraId="351E6C06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F9E16" w14:textId="77777777" w:rsidR="0073273D" w:rsidRPr="00587A74" w:rsidRDefault="0073273D" w:rsidP="00FA5B47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906312" w14:textId="77777777" w:rsidR="0073273D" w:rsidRPr="00587A74" w:rsidRDefault="0073273D" w:rsidP="00FA5B47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BF69E0">
              <w:rPr>
                <w:sz w:val="28"/>
                <w:szCs w:val="28"/>
              </w:rPr>
              <w:t xml:space="preserve"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BF69E0">
              <w:rPr>
                <w:sz w:val="28"/>
                <w:szCs w:val="28"/>
              </w:rPr>
              <w:t xml:space="preserve"> с привлечением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358267" w14:textId="77777777" w:rsidR="0073273D" w:rsidRPr="00587A74" w:rsidRDefault="0073273D" w:rsidP="00FA5B47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тыс. кв. метров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89398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2F075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F81DD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5A818" w14:textId="77777777" w:rsidR="0073273D" w:rsidRPr="00587A74" w:rsidRDefault="0073273D" w:rsidP="00FA5B47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</w:tbl>
    <w:p w14:paraId="6B22EAB5" w14:textId="77777777" w:rsidR="0073273D" w:rsidRPr="00587A74" w:rsidRDefault="0073273D" w:rsidP="0073273D">
      <w:pPr>
        <w:spacing w:line="288" w:lineRule="atLeast"/>
        <w:ind w:firstLine="540"/>
        <w:jc w:val="both"/>
        <w:rPr>
          <w:sz w:val="28"/>
          <w:szCs w:val="28"/>
        </w:rPr>
      </w:pPr>
    </w:p>
    <w:p w14:paraId="35931B5D" w14:textId="77777777" w:rsidR="0073273D" w:rsidRPr="00587A74" w:rsidRDefault="0073273D" w:rsidP="0073273D">
      <w:pPr>
        <w:jc w:val="both"/>
      </w:pPr>
    </w:p>
    <w:p w14:paraId="678D9121" w14:textId="77777777" w:rsidR="0073273D" w:rsidRDefault="0073273D" w:rsidP="0073273D">
      <w:pPr>
        <w:jc w:val="center"/>
        <w:rPr>
          <w:sz w:val="28"/>
          <w:szCs w:val="28"/>
        </w:rPr>
      </w:pPr>
    </w:p>
    <w:p w14:paraId="3D0590BB" w14:textId="77777777" w:rsidR="0073273D" w:rsidRDefault="0073273D" w:rsidP="0073273D">
      <w:pPr>
        <w:jc w:val="center"/>
        <w:rPr>
          <w:sz w:val="28"/>
          <w:szCs w:val="28"/>
        </w:rPr>
      </w:pPr>
    </w:p>
    <w:p w14:paraId="198E256F" w14:textId="77777777" w:rsidR="0073273D" w:rsidRDefault="0073273D" w:rsidP="0073273D">
      <w:pPr>
        <w:jc w:val="center"/>
        <w:rPr>
          <w:sz w:val="28"/>
          <w:szCs w:val="28"/>
        </w:rPr>
      </w:pPr>
    </w:p>
    <w:p w14:paraId="7D3EE272" w14:textId="77777777" w:rsidR="0073273D" w:rsidRDefault="0073273D" w:rsidP="0073273D">
      <w:pPr>
        <w:jc w:val="center"/>
        <w:rPr>
          <w:sz w:val="28"/>
          <w:szCs w:val="28"/>
        </w:rPr>
      </w:pPr>
    </w:p>
    <w:p w14:paraId="7082286C" w14:textId="77777777" w:rsidR="0073273D" w:rsidRDefault="0073273D" w:rsidP="0073273D">
      <w:pPr>
        <w:jc w:val="center"/>
        <w:rPr>
          <w:sz w:val="28"/>
          <w:szCs w:val="28"/>
        </w:rPr>
      </w:pPr>
    </w:p>
    <w:p w14:paraId="4C559E8F" w14:textId="77777777" w:rsidR="0073273D" w:rsidRDefault="0073273D" w:rsidP="0073273D">
      <w:pPr>
        <w:jc w:val="center"/>
        <w:rPr>
          <w:sz w:val="28"/>
          <w:szCs w:val="28"/>
        </w:rPr>
      </w:pPr>
    </w:p>
    <w:p w14:paraId="0BB0C060" w14:textId="49BF879D" w:rsidR="0073273D" w:rsidRDefault="0073273D" w:rsidP="0073273D">
      <w:pPr>
        <w:jc w:val="center"/>
        <w:rPr>
          <w:sz w:val="28"/>
          <w:szCs w:val="28"/>
        </w:rPr>
      </w:pPr>
    </w:p>
    <w:p w14:paraId="53C27829" w14:textId="6688ACD6" w:rsidR="0073273D" w:rsidRDefault="0073273D" w:rsidP="0073273D">
      <w:pPr>
        <w:jc w:val="center"/>
        <w:rPr>
          <w:sz w:val="28"/>
          <w:szCs w:val="28"/>
        </w:rPr>
      </w:pPr>
    </w:p>
    <w:p w14:paraId="245B75D2" w14:textId="63C3B83A" w:rsidR="0073273D" w:rsidRDefault="0073273D" w:rsidP="0073273D">
      <w:pPr>
        <w:jc w:val="center"/>
        <w:rPr>
          <w:sz w:val="28"/>
          <w:szCs w:val="28"/>
        </w:rPr>
      </w:pPr>
    </w:p>
    <w:p w14:paraId="667F7916" w14:textId="77777777" w:rsidR="0073273D" w:rsidRDefault="0073273D" w:rsidP="0073273D">
      <w:pPr>
        <w:jc w:val="center"/>
        <w:rPr>
          <w:sz w:val="28"/>
          <w:szCs w:val="28"/>
        </w:rPr>
      </w:pPr>
    </w:p>
    <w:p w14:paraId="16D0CFFC" w14:textId="77777777" w:rsidR="0073273D" w:rsidRDefault="0073273D" w:rsidP="0073273D">
      <w:pPr>
        <w:jc w:val="center"/>
        <w:rPr>
          <w:sz w:val="28"/>
          <w:szCs w:val="28"/>
        </w:rPr>
      </w:pPr>
    </w:p>
    <w:p w14:paraId="63C7B75C" w14:textId="77777777" w:rsidR="0073273D" w:rsidRDefault="0073273D" w:rsidP="0073273D">
      <w:pPr>
        <w:jc w:val="center"/>
        <w:rPr>
          <w:sz w:val="28"/>
          <w:szCs w:val="28"/>
        </w:rPr>
      </w:pPr>
    </w:p>
    <w:p w14:paraId="7FD222D4" w14:textId="77777777" w:rsidR="0073273D" w:rsidRDefault="0073273D" w:rsidP="0073273D">
      <w:pPr>
        <w:jc w:val="center"/>
        <w:rPr>
          <w:sz w:val="28"/>
          <w:szCs w:val="28"/>
        </w:rPr>
      </w:pPr>
    </w:p>
    <w:p w14:paraId="3B8F1A20" w14:textId="77777777" w:rsidR="0073273D" w:rsidRPr="00587A74" w:rsidRDefault="0073273D" w:rsidP="000919E6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Раздел 5. ПОКВАРТАЛЬНЫЙ ПЛАН ДОСТИЖЕНИЯ ПОКАЗАТЕЛЕЙ</w:t>
      </w:r>
    </w:p>
    <w:p w14:paraId="7BEA01E2" w14:textId="77777777" w:rsidR="0073273D" w:rsidRPr="00587A74" w:rsidRDefault="0073273D" w:rsidP="000919E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>«</w:t>
      </w:r>
      <w:r w:rsidRPr="009C6DE9">
        <w:rPr>
          <w:sz w:val="28"/>
          <w:szCs w:val="28"/>
        </w:rPr>
        <w:t xml:space="preserve"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</w:r>
      <w:r w:rsidRPr="002F5130">
        <w:rPr>
          <w:sz w:val="28"/>
          <w:szCs w:val="28"/>
        </w:rPr>
        <w:t>муниципального округа Сахалинской области</w:t>
      </w:r>
      <w:r w:rsidRPr="00587A74">
        <w:rPr>
          <w:sz w:val="28"/>
          <w:szCs w:val="28"/>
        </w:rPr>
        <w:t>»</w:t>
      </w:r>
    </w:p>
    <w:p w14:paraId="5B572726" w14:textId="77777777" w:rsidR="0073273D" w:rsidRPr="00587A74" w:rsidRDefault="0073273D" w:rsidP="000919E6">
      <w:pPr>
        <w:suppressAutoHyphens/>
        <w:jc w:val="center"/>
        <w:rPr>
          <w:sz w:val="28"/>
          <w:szCs w:val="28"/>
        </w:rPr>
      </w:pPr>
      <w:r w:rsidRPr="00587A74">
        <w:rPr>
          <w:sz w:val="28"/>
          <w:szCs w:val="28"/>
        </w:rPr>
        <w:t xml:space="preserve">В 2030 ГОДУ </w:t>
      </w:r>
    </w:p>
    <w:p w14:paraId="3985B3F2" w14:textId="77777777" w:rsidR="0073273D" w:rsidRPr="00587A74" w:rsidRDefault="0073273D" w:rsidP="000919E6">
      <w:pPr>
        <w:suppressAutoHyphens/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73273D" w:rsidRPr="00587A74" w14:paraId="7F15E8CB" w14:textId="77777777" w:rsidTr="00CA32E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52E45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N п/п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3DCE15D" w14:textId="77777777" w:rsidR="0073273D" w:rsidRPr="00587A74" w:rsidRDefault="0073273D" w:rsidP="000919E6">
            <w:pPr>
              <w:pStyle w:val="1"/>
              <w:suppressAutoHyphens/>
            </w:pPr>
            <w:r w:rsidRPr="00587A74"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E6D86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Единица измерения (по </w:t>
            </w:r>
            <w:hyperlink r:id="rId14" w:history="1">
              <w:r w:rsidRPr="00587A74">
                <w:rPr>
                  <w:sz w:val="28"/>
                  <w:szCs w:val="28"/>
                  <w:u w:val="single"/>
                </w:rPr>
                <w:t>ОКЕИ</w:t>
              </w:r>
            </w:hyperlink>
            <w:r w:rsidRPr="00587A74">
              <w:rPr>
                <w:sz w:val="28"/>
                <w:szCs w:val="28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C8520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Плановые значения по кварталам (нарастающий итог)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BCF21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На конец 20</w:t>
            </w:r>
            <w:r>
              <w:rPr>
                <w:sz w:val="28"/>
                <w:szCs w:val="28"/>
              </w:rPr>
              <w:t>30</w:t>
            </w:r>
            <w:r w:rsidRPr="00587A74">
              <w:rPr>
                <w:sz w:val="28"/>
                <w:szCs w:val="28"/>
              </w:rPr>
              <w:t xml:space="preserve"> года</w:t>
            </w:r>
          </w:p>
        </w:tc>
      </w:tr>
      <w:tr w:rsidR="0073273D" w:rsidRPr="00587A74" w14:paraId="4028ADEE" w14:textId="77777777" w:rsidTr="00CA32E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90C2B7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A8978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8BA21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94F71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97885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E15152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III квартал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989CF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73273D" w:rsidRPr="00587A74" w14:paraId="27C91EEF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5543B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1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D544B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79AA3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42D71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013CD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4491D1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AB973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7</w:t>
            </w:r>
          </w:p>
        </w:tc>
      </w:tr>
      <w:tr w:rsidR="0073273D" w:rsidRPr="00587A74" w14:paraId="468FB696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48C77" w14:textId="77777777" w:rsidR="0073273D" w:rsidRPr="00587A74" w:rsidRDefault="0073273D" w:rsidP="000919E6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DAE2C" w14:textId="77777777" w:rsidR="0073273D" w:rsidRPr="00587A74" w:rsidRDefault="0073273D" w:rsidP="000919E6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Цель муниципальной программы «</w:t>
            </w:r>
            <w:r>
              <w:rPr>
                <w:sz w:val="28"/>
                <w:szCs w:val="28"/>
                <w:lang w:eastAsia="en-US"/>
              </w:rPr>
              <w:t>Сокращение непригодного для проживания жилищного фонда</w:t>
            </w:r>
            <w:r w:rsidRPr="00FE0952">
              <w:rPr>
                <w:sz w:val="28"/>
                <w:szCs w:val="28"/>
              </w:rPr>
              <w:t xml:space="preserve">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587A74">
              <w:rPr>
                <w:sz w:val="28"/>
                <w:szCs w:val="28"/>
              </w:rPr>
              <w:t>»</w:t>
            </w:r>
          </w:p>
        </w:tc>
      </w:tr>
      <w:tr w:rsidR="0073273D" w:rsidRPr="00587A74" w14:paraId="2F7605AB" w14:textId="77777777" w:rsidTr="00CA32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5C61DA" w14:textId="77777777" w:rsidR="0073273D" w:rsidRPr="00587A74" w:rsidRDefault="0073273D" w:rsidP="000919E6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29500" w14:textId="77777777" w:rsidR="0073273D" w:rsidRPr="00587A74" w:rsidRDefault="0073273D" w:rsidP="000919E6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BF69E0">
              <w:rPr>
                <w:sz w:val="28"/>
                <w:szCs w:val="28"/>
              </w:rPr>
              <w:t xml:space="preserve">Годовой объем сноса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на территории Углегорского </w:t>
            </w:r>
            <w:r w:rsidRPr="002F5130">
              <w:rPr>
                <w:sz w:val="28"/>
                <w:szCs w:val="28"/>
              </w:rPr>
              <w:t>муниципального округа Сахалинской области</w:t>
            </w:r>
            <w:r w:rsidRPr="00BF69E0">
              <w:rPr>
                <w:sz w:val="28"/>
                <w:szCs w:val="28"/>
              </w:rPr>
              <w:t xml:space="preserve"> с привлечением средств областного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B12AB" w14:textId="77777777" w:rsidR="0073273D" w:rsidRPr="00587A74" w:rsidRDefault="0073273D" w:rsidP="000919E6">
            <w:pPr>
              <w:suppressAutoHyphens/>
              <w:jc w:val="center"/>
              <w:rPr>
                <w:sz w:val="28"/>
                <w:szCs w:val="28"/>
              </w:rPr>
            </w:pPr>
            <w:r w:rsidRPr="00587A74">
              <w:rPr>
                <w:sz w:val="28"/>
                <w:szCs w:val="28"/>
              </w:rPr>
              <w:t>тыс. кв. метров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7F2BA" w14:textId="77777777" w:rsidR="0073273D" w:rsidRPr="00587A74" w:rsidRDefault="0073273D" w:rsidP="000919E6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7A3CA" w14:textId="77777777" w:rsidR="0073273D" w:rsidRPr="00587A74" w:rsidRDefault="0073273D" w:rsidP="000919E6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3242C" w14:textId="77777777" w:rsidR="0073273D" w:rsidRPr="00587A74" w:rsidRDefault="0073273D" w:rsidP="000919E6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F70C4" w14:textId="77777777" w:rsidR="0073273D" w:rsidRPr="00587A74" w:rsidRDefault="0073273D" w:rsidP="000919E6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</w:tr>
    </w:tbl>
    <w:p w14:paraId="5DC42B57" w14:textId="77777777" w:rsidR="0073273D" w:rsidRPr="00240901" w:rsidRDefault="0073273D" w:rsidP="0073273D">
      <w:pPr>
        <w:rPr>
          <w:sz w:val="28"/>
          <w:szCs w:val="28"/>
        </w:rPr>
      </w:pPr>
    </w:p>
    <w:p w14:paraId="7B71B0A3" w14:textId="77777777" w:rsidR="00416224" w:rsidRPr="0073273D" w:rsidRDefault="00416224" w:rsidP="0073273D"/>
    <w:sectPr w:rsidR="00416224" w:rsidRPr="0073273D" w:rsidSect="009C0101">
      <w:headerReference w:type="default" r:id="rId15"/>
      <w:pgSz w:w="16838" w:h="11906" w:orient="landscape"/>
      <w:pgMar w:top="567" w:right="907" w:bottom="567" w:left="1134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2617F" w14:textId="77777777" w:rsidR="001D0A92" w:rsidRDefault="001D0A92">
      <w:r>
        <w:separator/>
      </w:r>
    </w:p>
  </w:endnote>
  <w:endnote w:type="continuationSeparator" w:id="0">
    <w:p w14:paraId="5A437E36" w14:textId="77777777" w:rsidR="001D0A92" w:rsidRDefault="001D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AF3DF" w14:textId="77777777" w:rsidR="001D0A92" w:rsidRDefault="001D0A92">
      <w:r>
        <w:separator/>
      </w:r>
    </w:p>
  </w:footnote>
  <w:footnote w:type="continuationSeparator" w:id="0">
    <w:p w14:paraId="4C59D250" w14:textId="77777777" w:rsidR="001D0A92" w:rsidRDefault="001D0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2062B" w14:textId="77777777" w:rsidR="00000000" w:rsidRPr="00D54778" w:rsidRDefault="00000000" w:rsidP="00651A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9E6"/>
    <w:rsid w:val="00091B8A"/>
    <w:rsid w:val="000D175D"/>
    <w:rsid w:val="001067F4"/>
    <w:rsid w:val="00115A57"/>
    <w:rsid w:val="001348EB"/>
    <w:rsid w:val="00184800"/>
    <w:rsid w:val="001C0012"/>
    <w:rsid w:val="001D0A92"/>
    <w:rsid w:val="00202A45"/>
    <w:rsid w:val="002058EC"/>
    <w:rsid w:val="00255641"/>
    <w:rsid w:val="002646EC"/>
    <w:rsid w:val="00297250"/>
    <w:rsid w:val="0033332F"/>
    <w:rsid w:val="00347415"/>
    <w:rsid w:val="00363FC9"/>
    <w:rsid w:val="00386434"/>
    <w:rsid w:val="003C0F19"/>
    <w:rsid w:val="003C60EC"/>
    <w:rsid w:val="003E33E2"/>
    <w:rsid w:val="003E62A0"/>
    <w:rsid w:val="003E74EC"/>
    <w:rsid w:val="003F076E"/>
    <w:rsid w:val="004065E9"/>
    <w:rsid w:val="00416224"/>
    <w:rsid w:val="00487309"/>
    <w:rsid w:val="00494C94"/>
    <w:rsid w:val="00651800"/>
    <w:rsid w:val="006D374C"/>
    <w:rsid w:val="00725C1B"/>
    <w:rsid w:val="0073273D"/>
    <w:rsid w:val="007405B9"/>
    <w:rsid w:val="00775F5A"/>
    <w:rsid w:val="007853E2"/>
    <w:rsid w:val="007E72E3"/>
    <w:rsid w:val="00860414"/>
    <w:rsid w:val="0086629A"/>
    <w:rsid w:val="008872B8"/>
    <w:rsid w:val="008D7012"/>
    <w:rsid w:val="00900CA3"/>
    <w:rsid w:val="00901976"/>
    <w:rsid w:val="00943C23"/>
    <w:rsid w:val="00974CA6"/>
    <w:rsid w:val="009C6A25"/>
    <w:rsid w:val="009C6BB8"/>
    <w:rsid w:val="00AC6445"/>
    <w:rsid w:val="00AF3037"/>
    <w:rsid w:val="00B20901"/>
    <w:rsid w:val="00B234E8"/>
    <w:rsid w:val="00B6686B"/>
    <w:rsid w:val="00B93F4B"/>
    <w:rsid w:val="00B971B4"/>
    <w:rsid w:val="00BE4681"/>
    <w:rsid w:val="00C2376A"/>
    <w:rsid w:val="00C4502D"/>
    <w:rsid w:val="00C860DA"/>
    <w:rsid w:val="00CB5B9E"/>
    <w:rsid w:val="00D02497"/>
    <w:rsid w:val="00D02B8E"/>
    <w:rsid w:val="00D13146"/>
    <w:rsid w:val="00D1338F"/>
    <w:rsid w:val="00D30DE6"/>
    <w:rsid w:val="00D51A28"/>
    <w:rsid w:val="00DA6A55"/>
    <w:rsid w:val="00E73A79"/>
    <w:rsid w:val="00EB73FA"/>
    <w:rsid w:val="00F23526"/>
    <w:rsid w:val="00F50A86"/>
    <w:rsid w:val="00F5749D"/>
    <w:rsid w:val="00F735B4"/>
    <w:rsid w:val="00F929F5"/>
    <w:rsid w:val="00FA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60C82CB4-2B9C-4BC3-AAE1-EF02BB19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B5B9E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405B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CB5B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1135&amp;date=20.05.2024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41135&amp;date=20.05.2024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41135&amp;date=20.05.2024" TargetMode="External"/><Relationship Id="rId14" Type="http://schemas.openxmlformats.org/officeDocument/2006/relationships/hyperlink" Target="https://login.consultant.ru/link/?req=doc&amp;base=LAW&amp;n=441135&amp;date=20.05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</cp:lastModifiedBy>
  <cp:revision>6</cp:revision>
  <cp:lastPrinted>2026-02-03T23:06:00Z</cp:lastPrinted>
  <dcterms:created xsi:type="dcterms:W3CDTF">2026-02-01T23:59:00Z</dcterms:created>
  <dcterms:modified xsi:type="dcterms:W3CDTF">2026-02-03T23:06:00Z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